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4C04" w14:textId="4878571B" w:rsidR="0093045E" w:rsidRPr="0093045E" w:rsidRDefault="0093045E" w:rsidP="0093045E">
      <w:pPr>
        <w:pStyle w:val="Tijeloteksta"/>
        <w:numPr>
          <w:ilvl w:val="0"/>
          <w:numId w:val="6"/>
        </w:numPr>
        <w:spacing w:before="80" w:line="276" w:lineRule="auto"/>
        <w:ind w:right="137"/>
        <w:jc w:val="right"/>
        <w:rPr>
          <w:i/>
          <w:iCs/>
        </w:rPr>
      </w:pPr>
      <w:r w:rsidRPr="0093045E">
        <w:rPr>
          <w:i/>
          <w:iCs/>
        </w:rPr>
        <w:t>prijedlog</w:t>
      </w:r>
    </w:p>
    <w:p w14:paraId="264B26B8" w14:textId="79597AD3" w:rsidR="00D05F47" w:rsidRDefault="00D05F47" w:rsidP="00D05F47">
      <w:pPr>
        <w:pStyle w:val="Tijeloteksta"/>
        <w:spacing w:before="76" w:line="276" w:lineRule="auto"/>
        <w:ind w:left="140" w:right="146"/>
        <w:jc w:val="both"/>
      </w:pPr>
      <w:r w:rsidRPr="005B1193">
        <w:t>Na</w:t>
      </w:r>
      <w:r w:rsidRPr="005B1193">
        <w:rPr>
          <w:spacing w:val="-12"/>
        </w:rPr>
        <w:t xml:space="preserve"> </w:t>
      </w:r>
      <w:r w:rsidRPr="005B1193">
        <w:t>temelju</w:t>
      </w:r>
      <w:r w:rsidRPr="005B1193">
        <w:rPr>
          <w:spacing w:val="-5"/>
        </w:rPr>
        <w:t xml:space="preserve"> </w:t>
      </w:r>
      <w:r w:rsidRPr="005B1193">
        <w:t>članka</w:t>
      </w:r>
      <w:r w:rsidRPr="005B1193">
        <w:rPr>
          <w:spacing w:val="-8"/>
        </w:rPr>
        <w:t xml:space="preserve"> </w:t>
      </w:r>
      <w:r w:rsidRPr="005B1193">
        <w:t>24., stavka 1, točke 2.</w:t>
      </w:r>
      <w:r w:rsidRPr="005B1193">
        <w:rPr>
          <w:spacing w:val="-10"/>
        </w:rPr>
        <w:t xml:space="preserve"> </w:t>
      </w:r>
      <w:r w:rsidRPr="005B1193">
        <w:t>Statuta</w:t>
      </w:r>
      <w:r w:rsidRPr="005B1193">
        <w:rPr>
          <w:spacing w:val="-10"/>
        </w:rPr>
        <w:t xml:space="preserve"> Grafičkoga fakulteta </w:t>
      </w:r>
      <w:r w:rsidRPr="005B1193">
        <w:t>Sveučilišta</w:t>
      </w:r>
      <w:r w:rsidRPr="005B1193">
        <w:rPr>
          <w:spacing w:val="-12"/>
        </w:rPr>
        <w:t xml:space="preserve"> </w:t>
      </w:r>
      <w:r w:rsidRPr="005B1193">
        <w:t>u</w:t>
      </w:r>
      <w:r w:rsidRPr="005B1193">
        <w:rPr>
          <w:spacing w:val="-10"/>
        </w:rPr>
        <w:t xml:space="preserve"> </w:t>
      </w:r>
      <w:r w:rsidRPr="005B1193">
        <w:t>Zagrebu (pročišćeni tekst od 1. srpnja 2024. godine), a u skladu s Pravilnikom o osiguravanju kvalitete na Sveučilištu u Zagrebu (od 25. studenoga 2025. godine) i</w:t>
      </w:r>
      <w:r w:rsidRPr="005B1193">
        <w:rPr>
          <w:spacing w:val="-7"/>
        </w:rPr>
        <w:t xml:space="preserve"> </w:t>
      </w:r>
      <w:r>
        <w:t>člankom</w:t>
      </w:r>
      <w:r>
        <w:rPr>
          <w:spacing w:val="-7"/>
        </w:rPr>
        <w:t xml:space="preserve"> </w:t>
      </w:r>
      <w:r>
        <w:t>46.</w:t>
      </w:r>
      <w:r>
        <w:rPr>
          <w:spacing w:val="-10"/>
        </w:rPr>
        <w:t xml:space="preserve"> </w:t>
      </w:r>
      <w:r>
        <w:t>Zakona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 xml:space="preserve">osiguravanju kvalitete u visokom obrazovanju i znanosti (NN 151/2022) </w:t>
      </w:r>
      <w:r w:rsidRPr="00F251C8">
        <w:t xml:space="preserve">Fakultetsko vijeće Sveučilišta u Zagrebu </w:t>
      </w:r>
      <w:r>
        <w:t xml:space="preserve">Grafičkoga fakulteta </w:t>
      </w:r>
      <w:r w:rsidRPr="00F251C8">
        <w:t xml:space="preserve">na sjednici održanoj </w:t>
      </w:r>
      <w:r w:rsidRPr="003F01A9">
        <w:rPr>
          <w:color w:val="EE0000"/>
        </w:rPr>
        <w:t>DD MM</w:t>
      </w:r>
      <w:r w:rsidR="00B13310" w:rsidRPr="003F01A9">
        <w:rPr>
          <w:color w:val="EE0000"/>
        </w:rPr>
        <w:t>MMM</w:t>
      </w:r>
      <w:r w:rsidRPr="003F01A9">
        <w:rPr>
          <w:color w:val="EE0000"/>
        </w:rPr>
        <w:t xml:space="preserve"> 2026</w:t>
      </w:r>
      <w:r w:rsidRPr="00F251C8">
        <w:t>. godine</w:t>
      </w:r>
      <w:r>
        <w:t xml:space="preserve"> donosi</w:t>
      </w:r>
    </w:p>
    <w:p w14:paraId="3EDC4C27" w14:textId="77777777" w:rsidR="00A7573E" w:rsidRDefault="00A7573E">
      <w:pPr>
        <w:pStyle w:val="Tijeloteksta"/>
        <w:ind w:left="0"/>
      </w:pPr>
    </w:p>
    <w:p w14:paraId="24624F48" w14:textId="77777777" w:rsidR="00A7573E" w:rsidRDefault="00A7573E">
      <w:pPr>
        <w:pStyle w:val="Tijeloteksta"/>
        <w:spacing w:before="101"/>
        <w:ind w:left="0"/>
      </w:pPr>
    </w:p>
    <w:p w14:paraId="387680DC" w14:textId="77777777" w:rsidR="00D05F47" w:rsidRPr="00D05F47" w:rsidRDefault="00D05F47" w:rsidP="00D05F47">
      <w:pPr>
        <w:pStyle w:val="Naslov1"/>
        <w:spacing w:line="322" w:lineRule="exact"/>
        <w:ind w:left="2330" w:right="1611"/>
        <w:jc w:val="center"/>
        <w:rPr>
          <w:sz w:val="28"/>
          <w:szCs w:val="28"/>
        </w:rPr>
      </w:pPr>
      <w:r w:rsidRPr="00D05F47">
        <w:rPr>
          <w:spacing w:val="-2"/>
          <w:sz w:val="28"/>
          <w:szCs w:val="28"/>
        </w:rPr>
        <w:t>PRAVILNIK</w:t>
      </w:r>
    </w:p>
    <w:p w14:paraId="353A4300" w14:textId="77777777" w:rsidR="00D05F47" w:rsidRPr="005B1193" w:rsidRDefault="00D05F47" w:rsidP="00D05F47">
      <w:pPr>
        <w:ind w:left="2329" w:right="1611"/>
        <w:jc w:val="center"/>
        <w:rPr>
          <w:b/>
          <w:sz w:val="28"/>
        </w:rPr>
      </w:pPr>
      <w:r w:rsidRPr="005B1193">
        <w:rPr>
          <w:b/>
          <w:sz w:val="28"/>
        </w:rPr>
        <w:t>O</w:t>
      </w:r>
      <w:r w:rsidRPr="005B1193">
        <w:rPr>
          <w:b/>
          <w:spacing w:val="-10"/>
          <w:sz w:val="28"/>
        </w:rPr>
        <w:t xml:space="preserve"> </w:t>
      </w:r>
      <w:r w:rsidRPr="005B1193">
        <w:rPr>
          <w:b/>
          <w:sz w:val="28"/>
        </w:rPr>
        <w:t>SUSTAVU</w:t>
      </w:r>
      <w:r w:rsidRPr="005B1193">
        <w:rPr>
          <w:b/>
          <w:spacing w:val="-13"/>
          <w:sz w:val="28"/>
        </w:rPr>
        <w:t xml:space="preserve"> </w:t>
      </w:r>
      <w:r w:rsidRPr="005B1193">
        <w:rPr>
          <w:b/>
          <w:sz w:val="28"/>
        </w:rPr>
        <w:t>OSIGURAVANJA</w:t>
      </w:r>
      <w:r w:rsidRPr="005B1193">
        <w:rPr>
          <w:b/>
          <w:spacing w:val="-11"/>
          <w:sz w:val="28"/>
        </w:rPr>
        <w:t xml:space="preserve"> </w:t>
      </w:r>
      <w:r w:rsidRPr="005B1193">
        <w:rPr>
          <w:b/>
          <w:sz w:val="28"/>
        </w:rPr>
        <w:t xml:space="preserve">KVALITETE NA SVEUČILIŠTU U ZAGREBU </w:t>
      </w:r>
    </w:p>
    <w:p w14:paraId="172930FE" w14:textId="77777777" w:rsidR="00D05F47" w:rsidRPr="005B1193" w:rsidRDefault="00D05F47" w:rsidP="00D05F47">
      <w:pPr>
        <w:ind w:left="2329" w:right="1611"/>
        <w:jc w:val="center"/>
        <w:rPr>
          <w:b/>
          <w:sz w:val="28"/>
        </w:rPr>
      </w:pPr>
      <w:r w:rsidRPr="005B1193">
        <w:rPr>
          <w:b/>
          <w:sz w:val="28"/>
        </w:rPr>
        <w:t>GRAFIČKOM FAKULTETU</w:t>
      </w:r>
    </w:p>
    <w:p w14:paraId="0AC64E97" w14:textId="2F4656A3" w:rsidR="00A7573E" w:rsidRDefault="00A7573E" w:rsidP="0093045E">
      <w:pPr>
        <w:pStyle w:val="Naslov1"/>
        <w:ind w:left="3" w:right="6" w:firstLine="0"/>
        <w:jc w:val="center"/>
        <w:rPr>
          <w:b w:val="0"/>
        </w:rPr>
      </w:pPr>
    </w:p>
    <w:p w14:paraId="43E7199B" w14:textId="77777777" w:rsidR="00A7573E" w:rsidRDefault="00A7573E">
      <w:pPr>
        <w:pStyle w:val="Tijeloteksta"/>
        <w:ind w:left="0"/>
        <w:rPr>
          <w:b/>
        </w:rPr>
      </w:pPr>
    </w:p>
    <w:p w14:paraId="13CE1645" w14:textId="77777777" w:rsidR="00A7573E" w:rsidRDefault="00A7573E">
      <w:pPr>
        <w:pStyle w:val="Tijeloteksta"/>
        <w:ind w:left="0"/>
        <w:rPr>
          <w:b/>
        </w:rPr>
      </w:pPr>
    </w:p>
    <w:p w14:paraId="7B1DAD42" w14:textId="77777777" w:rsidR="00A7573E" w:rsidRDefault="00A7573E">
      <w:pPr>
        <w:pStyle w:val="Tijeloteksta"/>
        <w:spacing w:before="2"/>
        <w:ind w:left="0"/>
        <w:rPr>
          <w:b/>
        </w:rPr>
      </w:pPr>
    </w:p>
    <w:p w14:paraId="3C8CC63F" w14:textId="68EC0DB3" w:rsidR="00A7573E" w:rsidRDefault="00D05F47" w:rsidP="00D05F47">
      <w:pPr>
        <w:pStyle w:val="Naslov1"/>
        <w:numPr>
          <w:ilvl w:val="0"/>
          <w:numId w:val="7"/>
        </w:numPr>
        <w:tabs>
          <w:tab w:val="left" w:pos="531"/>
        </w:tabs>
        <w:jc w:val="center"/>
      </w:pPr>
      <w:r>
        <w:t>OPĆE ODREDBE</w:t>
      </w:r>
    </w:p>
    <w:p w14:paraId="7F9E2FBB" w14:textId="77777777" w:rsidR="00A7573E" w:rsidRDefault="00A7573E">
      <w:pPr>
        <w:pStyle w:val="Tijeloteksta"/>
        <w:spacing w:before="22"/>
        <w:ind w:left="0"/>
        <w:rPr>
          <w:b/>
        </w:rPr>
      </w:pPr>
    </w:p>
    <w:p w14:paraId="729A18C2" w14:textId="0DAD5583" w:rsidR="00A7573E" w:rsidRDefault="00D05F47" w:rsidP="00D05F47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>Članak 1.</w:t>
      </w:r>
    </w:p>
    <w:p w14:paraId="372B3B90" w14:textId="77777777" w:rsidR="00D05F47" w:rsidRPr="00D05F47" w:rsidRDefault="00D05F47" w:rsidP="00D05F47">
      <w:pPr>
        <w:pStyle w:val="Odlomakpopisa"/>
        <w:numPr>
          <w:ilvl w:val="0"/>
          <w:numId w:val="8"/>
        </w:numPr>
        <w:tabs>
          <w:tab w:val="left" w:pos="860"/>
        </w:tabs>
        <w:spacing w:before="101" w:line="276" w:lineRule="auto"/>
        <w:ind w:right="145"/>
        <w:jc w:val="both"/>
        <w:rPr>
          <w:szCs w:val="20"/>
        </w:rPr>
      </w:pPr>
      <w:r w:rsidRPr="00D05F47">
        <w:rPr>
          <w:szCs w:val="20"/>
        </w:rPr>
        <w:t>Pravilnikom o sustavu osiguravanja kvalitete na Sveučilištu u Zagrebu Grafičkom fakultetu (dalje: Pravilnik) utvrđuju</w:t>
      </w:r>
      <w:r w:rsidRPr="00D05F47">
        <w:rPr>
          <w:spacing w:val="-3"/>
          <w:szCs w:val="20"/>
        </w:rPr>
        <w:t xml:space="preserve"> </w:t>
      </w:r>
      <w:r w:rsidRPr="00D05F47">
        <w:rPr>
          <w:szCs w:val="20"/>
        </w:rPr>
        <w:t>se</w:t>
      </w:r>
      <w:r w:rsidRPr="00D05F47">
        <w:rPr>
          <w:spacing w:val="-3"/>
          <w:szCs w:val="20"/>
        </w:rPr>
        <w:t xml:space="preserve"> </w:t>
      </w:r>
      <w:r w:rsidRPr="00D05F47">
        <w:rPr>
          <w:szCs w:val="20"/>
        </w:rPr>
        <w:t>cilj,</w:t>
      </w:r>
      <w:r w:rsidRPr="00D05F47">
        <w:rPr>
          <w:spacing w:val="-3"/>
          <w:szCs w:val="20"/>
        </w:rPr>
        <w:t xml:space="preserve"> </w:t>
      </w:r>
      <w:r w:rsidRPr="00D05F47">
        <w:rPr>
          <w:szCs w:val="20"/>
        </w:rPr>
        <w:t>svrha</w:t>
      </w:r>
      <w:r w:rsidRPr="00D05F47">
        <w:rPr>
          <w:spacing w:val="-2"/>
          <w:szCs w:val="20"/>
        </w:rPr>
        <w:t xml:space="preserve"> </w:t>
      </w:r>
      <w:r w:rsidRPr="00D05F47">
        <w:rPr>
          <w:szCs w:val="20"/>
        </w:rPr>
        <w:t>i</w:t>
      </w:r>
      <w:r w:rsidRPr="00D05F47">
        <w:rPr>
          <w:spacing w:val="-1"/>
          <w:szCs w:val="20"/>
        </w:rPr>
        <w:t xml:space="preserve"> </w:t>
      </w:r>
      <w:r w:rsidRPr="00D05F47">
        <w:rPr>
          <w:szCs w:val="20"/>
        </w:rPr>
        <w:t>područja</w:t>
      </w:r>
      <w:r w:rsidRPr="00D05F47">
        <w:rPr>
          <w:spacing w:val="-3"/>
          <w:szCs w:val="20"/>
        </w:rPr>
        <w:t xml:space="preserve"> </w:t>
      </w:r>
      <w:r w:rsidRPr="00D05F47">
        <w:rPr>
          <w:szCs w:val="20"/>
        </w:rPr>
        <w:t>vrednovanja</w:t>
      </w:r>
      <w:r w:rsidRPr="00D05F47">
        <w:rPr>
          <w:spacing w:val="-2"/>
          <w:szCs w:val="20"/>
        </w:rPr>
        <w:t xml:space="preserve"> </w:t>
      </w:r>
      <w:r w:rsidRPr="00D05F47">
        <w:rPr>
          <w:szCs w:val="20"/>
        </w:rPr>
        <w:t>te</w:t>
      </w:r>
      <w:r w:rsidRPr="00D05F47">
        <w:rPr>
          <w:spacing w:val="-3"/>
          <w:szCs w:val="20"/>
        </w:rPr>
        <w:t xml:space="preserve"> </w:t>
      </w:r>
      <w:r w:rsidRPr="00D05F47">
        <w:rPr>
          <w:szCs w:val="20"/>
        </w:rPr>
        <w:t>uređuje</w:t>
      </w:r>
      <w:r w:rsidRPr="00D05F47">
        <w:rPr>
          <w:spacing w:val="-2"/>
          <w:szCs w:val="20"/>
        </w:rPr>
        <w:t xml:space="preserve"> </w:t>
      </w:r>
      <w:r w:rsidRPr="00D05F47">
        <w:rPr>
          <w:szCs w:val="20"/>
        </w:rPr>
        <w:t>ustroj</w:t>
      </w:r>
      <w:r w:rsidRPr="00D05F47">
        <w:rPr>
          <w:spacing w:val="-3"/>
          <w:szCs w:val="20"/>
        </w:rPr>
        <w:t xml:space="preserve"> </w:t>
      </w:r>
      <w:r w:rsidRPr="00D05F47">
        <w:rPr>
          <w:szCs w:val="20"/>
        </w:rPr>
        <w:t>sustava</w:t>
      </w:r>
      <w:r w:rsidRPr="00D05F47">
        <w:rPr>
          <w:spacing w:val="-6"/>
          <w:szCs w:val="20"/>
        </w:rPr>
        <w:t xml:space="preserve"> </w:t>
      </w:r>
      <w:r w:rsidRPr="00D05F47">
        <w:rPr>
          <w:szCs w:val="20"/>
        </w:rPr>
        <w:t>osiguravanja</w:t>
      </w:r>
      <w:r w:rsidRPr="00D05F47">
        <w:rPr>
          <w:spacing w:val="-2"/>
          <w:szCs w:val="20"/>
        </w:rPr>
        <w:t xml:space="preserve"> </w:t>
      </w:r>
      <w:r w:rsidRPr="00D05F47">
        <w:rPr>
          <w:szCs w:val="20"/>
        </w:rPr>
        <w:t>kvalitete na Sveučilištu u Zagrebu Grafikom fakultetu (dalje: Fakultet).</w:t>
      </w:r>
    </w:p>
    <w:p w14:paraId="1098E0C0" w14:textId="77777777" w:rsidR="00D05F47" w:rsidRDefault="00D05F47" w:rsidP="00D05F47">
      <w:pPr>
        <w:pStyle w:val="Odlomakpopisa"/>
        <w:numPr>
          <w:ilvl w:val="0"/>
          <w:numId w:val="8"/>
        </w:numPr>
        <w:tabs>
          <w:tab w:val="left" w:pos="860"/>
        </w:tabs>
        <w:spacing w:line="276" w:lineRule="auto"/>
        <w:ind w:right="145"/>
        <w:jc w:val="both"/>
        <w:rPr>
          <w:szCs w:val="20"/>
        </w:rPr>
      </w:pPr>
      <w:r w:rsidRPr="00D05F47">
        <w:rPr>
          <w:szCs w:val="20"/>
        </w:rPr>
        <w:t>Riječi i pojmovni sklopovi u ovom Pravilniku koji imaju rodno značenje odnose se podjednako na ženski i muški spol.</w:t>
      </w:r>
    </w:p>
    <w:p w14:paraId="767ADBD2" w14:textId="77777777" w:rsidR="00D05F47" w:rsidRPr="00D05F47" w:rsidRDefault="00D05F47" w:rsidP="00D05F47">
      <w:pPr>
        <w:pStyle w:val="Odlomakpopisa"/>
        <w:tabs>
          <w:tab w:val="left" w:pos="860"/>
        </w:tabs>
        <w:spacing w:line="276" w:lineRule="auto"/>
        <w:ind w:left="360" w:right="145" w:firstLine="0"/>
        <w:jc w:val="both"/>
        <w:rPr>
          <w:szCs w:val="20"/>
        </w:rPr>
      </w:pPr>
    </w:p>
    <w:p w14:paraId="5B946B11" w14:textId="4D118B9A" w:rsidR="0093045E" w:rsidRDefault="00D05F47" w:rsidP="00B13310">
      <w:pPr>
        <w:pStyle w:val="Odlomakpopisa"/>
        <w:tabs>
          <w:tab w:val="left" w:pos="861"/>
        </w:tabs>
        <w:spacing w:before="39"/>
        <w:ind w:firstLine="0"/>
        <w:jc w:val="center"/>
        <w:rPr>
          <w:b/>
          <w:bCs/>
        </w:rPr>
      </w:pPr>
      <w:r w:rsidRPr="00B13310">
        <w:rPr>
          <w:b/>
          <w:bCs/>
        </w:rPr>
        <w:t>Osnovni pojmovi</w:t>
      </w:r>
    </w:p>
    <w:p w14:paraId="383ECBF0" w14:textId="31531860" w:rsidR="00D05F47" w:rsidRDefault="00D05F47" w:rsidP="00D05F47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 xml:space="preserve">Članak </w:t>
      </w:r>
      <w:r>
        <w:rPr>
          <w:b/>
        </w:rPr>
        <w:t>2</w:t>
      </w:r>
      <w:r>
        <w:rPr>
          <w:b/>
        </w:rPr>
        <w:t>.</w:t>
      </w:r>
    </w:p>
    <w:p w14:paraId="339B779A" w14:textId="77777777" w:rsidR="00E14ADA" w:rsidRDefault="00E14ADA" w:rsidP="00D05F47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</w:p>
    <w:p w14:paraId="7A989F12" w14:textId="77777777" w:rsidR="00D05F47" w:rsidRDefault="00D05F47" w:rsidP="00D05F47">
      <w:pPr>
        <w:pStyle w:val="Tijeloteksta"/>
        <w:spacing w:line="276" w:lineRule="auto"/>
      </w:pPr>
      <w:r w:rsidRPr="00D05F47">
        <w:t>Pojedini pojmovi u smislu ovoga Pravilnika imaju sljedeća značenja:</w:t>
      </w:r>
    </w:p>
    <w:p w14:paraId="5F6BAE8C" w14:textId="77777777" w:rsidR="00E14ADA" w:rsidRPr="00D05F47" w:rsidRDefault="00E14ADA" w:rsidP="00D05F47">
      <w:pPr>
        <w:pStyle w:val="Tijeloteksta"/>
        <w:spacing w:line="276" w:lineRule="auto"/>
      </w:pPr>
    </w:p>
    <w:p w14:paraId="4C1B67CE" w14:textId="77777777" w:rsidR="00D05F47" w:rsidRPr="00D05F47" w:rsidRDefault="00D05F47" w:rsidP="00E14ADA">
      <w:pPr>
        <w:pStyle w:val="Tijeloteksta"/>
        <w:numPr>
          <w:ilvl w:val="1"/>
          <w:numId w:val="8"/>
        </w:numPr>
        <w:jc w:val="both"/>
        <w:rPr>
          <w:b/>
        </w:rPr>
      </w:pPr>
      <w:r w:rsidRPr="00D05F47">
        <w:rPr>
          <w:i/>
        </w:rPr>
        <w:t xml:space="preserve">ESG Standardi </w:t>
      </w:r>
      <w:r w:rsidRPr="00D05F47">
        <w:t>predstavljaju skup standarda i smjernica za vanjsko i unutarnje osiguravanje kvalitete u visokom obrazovanju. ESG nije skup obvezujućih standarda kvalitete niti detaljnih uputa za provedbu sustava osiguravanja kvalitete, već pruža okvir koji usmjerava i podupire razvoj i primjenu kvalitetnih praksi. Posebna pažnja posvećena je području učenja i podučavanja, uključujući i stvaranje poticajnog okružja za učenje te povezivanje sa znanošću i inovacijama.</w:t>
      </w:r>
    </w:p>
    <w:p w14:paraId="526A23D3" w14:textId="77777777" w:rsidR="00D05F47" w:rsidRPr="00D05F47" w:rsidRDefault="00D05F47" w:rsidP="00E14ADA">
      <w:pPr>
        <w:pStyle w:val="Tijeloteksta"/>
        <w:numPr>
          <w:ilvl w:val="1"/>
          <w:numId w:val="8"/>
        </w:numPr>
        <w:jc w:val="both"/>
        <w:rPr>
          <w:b/>
        </w:rPr>
      </w:pPr>
      <w:r w:rsidRPr="00D05F47">
        <w:rPr>
          <w:i/>
        </w:rPr>
        <w:t xml:space="preserve">Kultura kvalitete </w:t>
      </w:r>
      <w:r w:rsidRPr="00D05F47">
        <w:t>pojam je koji prenosi ideju kvalitete kao zajedničke vrijednosti i zajedničke odgovornosti svih dionika (nastavno i administrativno osoblje, studenti, poslodavci, udruge i dr.).</w:t>
      </w:r>
    </w:p>
    <w:p w14:paraId="4CED3543" w14:textId="77777777" w:rsidR="00D05F47" w:rsidRPr="00D05F47" w:rsidRDefault="00D05F47" w:rsidP="00E14ADA">
      <w:pPr>
        <w:pStyle w:val="Tijeloteksta"/>
        <w:numPr>
          <w:ilvl w:val="1"/>
          <w:numId w:val="8"/>
        </w:numPr>
        <w:jc w:val="both"/>
        <w:rPr>
          <w:b/>
        </w:rPr>
      </w:pPr>
      <w:r w:rsidRPr="00D05F47">
        <w:rPr>
          <w:i/>
        </w:rPr>
        <w:t xml:space="preserve">Kvaliteta u znanosti i visokom obrazovanju </w:t>
      </w:r>
      <w:r w:rsidRPr="00D05F47">
        <w:t>predstavlja višedimenzionalan i dinamičan koncept u kojem je naglasak na udovoljavanju općeprihvaćenim standardima osiguravanja kvalitete i očekivanjima društva u cjelini, s težnjom k stalnom unaprjeđenju svih procesa i njihovih ishoda.</w:t>
      </w:r>
    </w:p>
    <w:p w14:paraId="43211C7D" w14:textId="77777777" w:rsidR="00D05F47" w:rsidRPr="00D05F47" w:rsidRDefault="00D05F47" w:rsidP="00E14ADA">
      <w:pPr>
        <w:pStyle w:val="Tijeloteksta"/>
        <w:numPr>
          <w:ilvl w:val="1"/>
          <w:numId w:val="8"/>
        </w:numPr>
        <w:jc w:val="both"/>
        <w:rPr>
          <w:b/>
        </w:rPr>
      </w:pPr>
      <w:r w:rsidRPr="00D05F47">
        <w:rPr>
          <w:i/>
        </w:rPr>
        <w:t xml:space="preserve">Osiguravanje kvalitete </w:t>
      </w:r>
      <w:r w:rsidRPr="00D05F47">
        <w:t>sveobuhvatan je i stalan proces ustrojavanja i vrednovanja kvalitete u sustavu visokog obrazovanja, rada visokog učilišta te studijskih programa i studiranja na visokom učilištu. Uključuje sve politike, procese, aktivnosti i mehanizme kojima se razvija, priznaje, održava i unaprjeđuje kvaliteta visokog obrazovanja.</w:t>
      </w:r>
    </w:p>
    <w:p w14:paraId="684EB662" w14:textId="77777777" w:rsidR="00D05F47" w:rsidRPr="00D05F47" w:rsidRDefault="00D05F47" w:rsidP="00E14ADA">
      <w:pPr>
        <w:pStyle w:val="Tijeloteksta"/>
        <w:jc w:val="both"/>
        <w:rPr>
          <w:b/>
        </w:rPr>
        <w:sectPr w:rsidR="00D05F47" w:rsidRPr="00D05F47" w:rsidSect="00D05F47">
          <w:footerReference w:type="default" r:id="rId7"/>
          <w:pgSz w:w="11910" w:h="16840"/>
          <w:pgMar w:top="1640" w:right="992" w:bottom="1220" w:left="992" w:header="0" w:footer="1029" w:gutter="0"/>
          <w:pgNumType w:start="1"/>
          <w:cols w:space="720"/>
        </w:sectPr>
      </w:pPr>
    </w:p>
    <w:p w14:paraId="2EB7B8AD" w14:textId="77777777" w:rsidR="00D05F47" w:rsidRPr="00D05F47" w:rsidRDefault="00D05F47" w:rsidP="00E14ADA">
      <w:pPr>
        <w:pStyle w:val="Tijeloteksta"/>
        <w:numPr>
          <w:ilvl w:val="1"/>
          <w:numId w:val="8"/>
        </w:numPr>
        <w:jc w:val="both"/>
        <w:rPr>
          <w:b/>
        </w:rPr>
      </w:pPr>
      <w:r w:rsidRPr="00D05F47">
        <w:rPr>
          <w:i/>
        </w:rPr>
        <w:lastRenderedPageBreak/>
        <w:t>Sustav osiguravanja kvalitete na Fakultetu djeluje u skladu sa središnjim sveučilišnim sustavom  osiguravanja kvalitete na Sveučilištu u Zagrebu (te čini sastavni dio tog sustava).</w:t>
      </w:r>
    </w:p>
    <w:p w14:paraId="59348DFA" w14:textId="77777777" w:rsidR="00D05F47" w:rsidRPr="00D05F47" w:rsidRDefault="00D05F47" w:rsidP="00E14ADA">
      <w:pPr>
        <w:pStyle w:val="Tijeloteksta"/>
        <w:numPr>
          <w:ilvl w:val="1"/>
          <w:numId w:val="8"/>
        </w:numPr>
        <w:jc w:val="both"/>
        <w:rPr>
          <w:b/>
        </w:rPr>
      </w:pPr>
      <w:r w:rsidRPr="00D05F47">
        <w:rPr>
          <w:i/>
        </w:rPr>
        <w:t xml:space="preserve">Unaprjeđenje kvalitete </w:t>
      </w:r>
      <w:r w:rsidRPr="00D05F47">
        <w:t>kontinuirano je poboljšanje procesa na Fakultetu te studijskih i obrazovnih programa radi postizanja veće učinkovitosti sustava.</w:t>
      </w:r>
    </w:p>
    <w:p w14:paraId="50379473" w14:textId="77777777" w:rsidR="00D05F47" w:rsidRPr="00D05F47" w:rsidRDefault="00D05F47" w:rsidP="00E14ADA">
      <w:pPr>
        <w:pStyle w:val="Tijeloteksta"/>
        <w:numPr>
          <w:ilvl w:val="1"/>
          <w:numId w:val="8"/>
        </w:numPr>
        <w:jc w:val="both"/>
        <w:rPr>
          <w:b/>
        </w:rPr>
      </w:pPr>
      <w:r w:rsidRPr="00D05F47">
        <w:rPr>
          <w:i/>
        </w:rPr>
        <w:t xml:space="preserve">Unutarnja prosudba sustava osiguravanja kvalitete </w:t>
      </w:r>
      <w:r w:rsidRPr="00D05F47">
        <w:t>sustavan je, periodičan postupak kojim se utvrđuje jesu li aktivnosti, kao i rezultati aktivnosti koje čine sustav osiguravanja kvalitete Fakulteta učinkoviti te jesu li usklađeni s nacionalnim, europskim (ESG) i međunarodnim standardima. Njome se procjenjuje doprinos stalnom unaprjeđenju kulture kvalitete Fakulteta.</w:t>
      </w:r>
    </w:p>
    <w:p w14:paraId="7F46D771" w14:textId="77777777" w:rsidR="00D05F47" w:rsidRPr="00D05F47" w:rsidRDefault="00D05F47" w:rsidP="00E14ADA">
      <w:pPr>
        <w:pStyle w:val="Tijeloteksta"/>
        <w:numPr>
          <w:ilvl w:val="1"/>
          <w:numId w:val="8"/>
        </w:numPr>
        <w:jc w:val="both"/>
        <w:rPr>
          <w:b/>
        </w:rPr>
      </w:pPr>
      <w:r w:rsidRPr="00D05F47">
        <w:rPr>
          <w:i/>
        </w:rPr>
        <w:t xml:space="preserve">Unutarnji sustav osiguravanja i unaprjeđivanja kvalitete </w:t>
      </w:r>
      <w:r w:rsidRPr="00D05F47">
        <w:t>sustav je mjera i aktivnosti kojima se prati, vrednuje i osigurava učinkovitost i kvaliteta predmeta vrednovanja u obrazovnim i znanstvenim aktivnostima. Postupci vrednovanja su interna akreditacija, periodično vrednovanje i unutarnja prosudba.</w:t>
      </w:r>
    </w:p>
    <w:p w14:paraId="5BC3F7D2" w14:textId="77777777" w:rsidR="00D05F47" w:rsidRPr="00D05F47" w:rsidRDefault="00D05F47" w:rsidP="00E14ADA">
      <w:pPr>
        <w:pStyle w:val="Tijeloteksta"/>
        <w:numPr>
          <w:ilvl w:val="1"/>
          <w:numId w:val="8"/>
        </w:numPr>
        <w:jc w:val="both"/>
        <w:rPr>
          <w:b/>
        </w:rPr>
      </w:pPr>
      <w:r w:rsidRPr="00D05F47">
        <w:rPr>
          <w:i/>
        </w:rPr>
        <w:t xml:space="preserve">Upravljanje kvalitetom </w:t>
      </w:r>
      <w:r w:rsidRPr="00D05F47">
        <w:t>proces je koji uključuje planiranje, provedbu, kontrolu, praćenje i kontinuirano unaprjeđenje svih aspekata rada u obrazovnim aktivnostima, znanstvenim i umjetničkim istraživanjima visokih učilišta kako bi se osigurala izvrsnost i postizanje visokih standarda kvalitete.</w:t>
      </w:r>
    </w:p>
    <w:p w14:paraId="0807112E" w14:textId="77777777" w:rsidR="00D05F47" w:rsidRPr="00D05F47" w:rsidRDefault="00D05F47" w:rsidP="00E14ADA">
      <w:pPr>
        <w:pStyle w:val="Tijeloteksta"/>
        <w:numPr>
          <w:ilvl w:val="1"/>
          <w:numId w:val="8"/>
        </w:numPr>
        <w:jc w:val="both"/>
        <w:rPr>
          <w:b/>
        </w:rPr>
      </w:pPr>
      <w:r w:rsidRPr="00D05F47">
        <w:rPr>
          <w:i/>
        </w:rPr>
        <w:t xml:space="preserve">Vanjski sustav osiguravanja i unaprjeđivanja kvalitete </w:t>
      </w:r>
      <w:r w:rsidRPr="00D05F47">
        <w:t>obuhvaća vrednovanje i ocjenu kvalitete predmeta vrednovanja koji se temelje na objektivnim i jasnim kriterijima, a čiju usklađenost sa standardima vrednovanja provjerava vanjsko neovisno tijelo. Vrednovanje obuhvaća postupke i rezultat utvrđivanja razina ispunjenosti standarda kvalitete, svrsishodnosti i učinkovitosti predmeta vrednovanja te studijskih programa. Postupci vrednovanja su inicijalna akreditacija, reakreditacija, izvanredno i tematsko vrednovanje.</w:t>
      </w:r>
    </w:p>
    <w:p w14:paraId="083ADF1B" w14:textId="77777777" w:rsidR="00A7573E" w:rsidRDefault="00A7573E">
      <w:pPr>
        <w:pStyle w:val="Tijeloteksta"/>
        <w:spacing w:line="276" w:lineRule="auto"/>
        <w:jc w:val="both"/>
      </w:pPr>
    </w:p>
    <w:p w14:paraId="02C0020B" w14:textId="4F1BD9A8" w:rsidR="00D05F47" w:rsidRDefault="00D05F47" w:rsidP="00D05F47">
      <w:pPr>
        <w:pStyle w:val="Naslov1"/>
        <w:numPr>
          <w:ilvl w:val="0"/>
          <w:numId w:val="7"/>
        </w:numPr>
        <w:tabs>
          <w:tab w:val="left" w:pos="531"/>
        </w:tabs>
        <w:jc w:val="center"/>
      </w:pPr>
      <w:r>
        <w:t>SUSTAV OSIGURAVANJA KVALITETE</w:t>
      </w:r>
    </w:p>
    <w:p w14:paraId="23B1B315" w14:textId="77777777" w:rsidR="00D05F47" w:rsidRDefault="00D05F47" w:rsidP="00D05F47">
      <w:pPr>
        <w:pStyle w:val="Naslov1"/>
        <w:tabs>
          <w:tab w:val="left" w:pos="531"/>
        </w:tabs>
        <w:ind w:left="860" w:firstLine="0"/>
      </w:pPr>
    </w:p>
    <w:p w14:paraId="35B7A38E" w14:textId="77F882FA" w:rsidR="00D05F47" w:rsidRDefault="00D05F47" w:rsidP="00B13310">
      <w:pPr>
        <w:pStyle w:val="Naslov1"/>
        <w:tabs>
          <w:tab w:val="left" w:pos="531"/>
        </w:tabs>
        <w:ind w:left="860" w:firstLine="0"/>
        <w:jc w:val="center"/>
      </w:pPr>
      <w:r w:rsidRPr="00D05F47">
        <w:t>Unutarnji i vanjski sustav osiguravanja kvalitete</w:t>
      </w:r>
    </w:p>
    <w:p w14:paraId="3F3907E3" w14:textId="21C2B6EB" w:rsidR="00D05F47" w:rsidRDefault="00D05F47" w:rsidP="00D05F47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 xml:space="preserve">Članak </w:t>
      </w:r>
      <w:r>
        <w:rPr>
          <w:b/>
        </w:rPr>
        <w:t>3</w:t>
      </w:r>
      <w:r>
        <w:rPr>
          <w:b/>
        </w:rPr>
        <w:t>.</w:t>
      </w:r>
    </w:p>
    <w:p w14:paraId="5831D60A" w14:textId="77777777" w:rsidR="00B13310" w:rsidRDefault="00B13310" w:rsidP="00D05F47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</w:p>
    <w:p w14:paraId="556DD452" w14:textId="77777777" w:rsidR="00D05F47" w:rsidRPr="00D05F47" w:rsidRDefault="00D05F47" w:rsidP="00D05F47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D05F47">
        <w:rPr>
          <w:szCs w:val="20"/>
        </w:rPr>
        <w:t>Osiguravanje kvalitete na Fakultetu provodi se sustavom unutarnjeg osiguravanja i unaprjeđivanja kvalitete te sustavom vanjskog vrednovanja kvalitete.</w:t>
      </w:r>
    </w:p>
    <w:p w14:paraId="71771F88" w14:textId="77777777" w:rsidR="00D05F47" w:rsidRPr="00D05F47" w:rsidRDefault="00D05F47" w:rsidP="00D05F47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D05F47">
        <w:rPr>
          <w:szCs w:val="20"/>
        </w:rPr>
        <w:t>Unutarnji sustav osiguravanja kvalitete na Fakultetu obuhvaća skup procesa, politika, standarda i aktivnosti usmjerenih na osiguravanje visokih standarda kvalitete u svim aktivnostima Fakulteta.</w:t>
      </w:r>
    </w:p>
    <w:p w14:paraId="0201AB22" w14:textId="77777777" w:rsidR="00D05F47" w:rsidRPr="00D05F47" w:rsidRDefault="00D05F47" w:rsidP="00D05F47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D05F47">
        <w:rPr>
          <w:szCs w:val="20"/>
        </w:rPr>
        <w:t>Unutarnji sustav osiguravanja i unaprjeđivanja kvalitete obuhvaća postupke vrednovanja i ocjene kvalitete i učinkovitosti rada Fakulteta, utemeljene na objektivnim i jasnim kriterijima propisanima nacionalnim, europskim (ESG) i međunarodnim standardima osiguravanja kvalitete u području visokog obrazovanja i znanstvene djelatnosti, zakonom kojim se uređuje osiguravanje kvalitete u visokom obrazovanju i znanosti i na njemu utemeljenim propisima, Statutom Sveučilišta, Statutom Fakulteta, ovim Pravilnikom i drugim općim aktima Sveučilišta i Fakulteta.</w:t>
      </w:r>
    </w:p>
    <w:p w14:paraId="150EDB3F" w14:textId="77777777" w:rsidR="00D05F47" w:rsidRPr="00D05F47" w:rsidRDefault="00D05F47" w:rsidP="00D05F47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D05F47">
        <w:rPr>
          <w:szCs w:val="20"/>
        </w:rPr>
        <w:t>Unutarnji sustav za osiguravanje i unaprjeđivanje kvalitete Fakulteta je dio jedinstvenog sustava osiguravanja i unaprjeđivanja kvalitete na Sveučilištu. Provodi se redovitom evaluacijom i revizijom, donošenjem korektivnih mjera kada su prepoznate slabosti te promicanjem kulture kontinuiranog unaprjeđenja.</w:t>
      </w:r>
    </w:p>
    <w:p w14:paraId="75FDB396" w14:textId="77777777" w:rsidR="00D05F47" w:rsidRPr="00D05F47" w:rsidRDefault="00D05F47" w:rsidP="00D05F47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D05F47">
        <w:rPr>
          <w:szCs w:val="20"/>
        </w:rPr>
        <w:t xml:space="preserve">Fakultet sudjeluje u provedbi unutarnjeg sustava osiguravanja i unaprjeđivanja kvalitete kroz razvoj i provedbu postupaka i politika koje uvažavaju posebnosti djelatnosti Fakulteta. </w:t>
      </w:r>
    </w:p>
    <w:p w14:paraId="20DF7F13" w14:textId="77777777" w:rsidR="00D05F47" w:rsidRPr="00D05F47" w:rsidRDefault="00D05F47" w:rsidP="00D05F47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D05F47">
        <w:rPr>
          <w:szCs w:val="20"/>
        </w:rPr>
        <w:t>Sustav vanjskog vrednovanja kvalitete obuhvaća vrednovanje i ocjenu kvalitete i učinkovitosti rada Fakulteta, utemeljeno na objektivnim i jasnim kriterijima koji su propisani nacionalnim, europskim (ESG) i međunarodnim standardima osiguravanja kvalitete u području visokog obrazovanja i znanstvene djelatnosti, zakonom koji uređuje osiguravanje kvalitete u visokom obrazovanju i znanosti i na njemu utemeljenim propisima.</w:t>
      </w:r>
    </w:p>
    <w:p w14:paraId="35173B09" w14:textId="77777777" w:rsidR="00A7573E" w:rsidRDefault="00A7573E">
      <w:pPr>
        <w:pStyle w:val="Odlomakpopisa"/>
      </w:pPr>
    </w:p>
    <w:p w14:paraId="0506BC13" w14:textId="77777777" w:rsidR="00E14ADA" w:rsidRDefault="00E14ADA" w:rsidP="00B13310">
      <w:pPr>
        <w:pStyle w:val="Odlomakpopisa"/>
        <w:jc w:val="center"/>
        <w:rPr>
          <w:b/>
          <w:bCs/>
        </w:rPr>
      </w:pPr>
      <w:r w:rsidRPr="00E14ADA">
        <w:rPr>
          <w:b/>
          <w:bCs/>
        </w:rPr>
        <w:t>Cilj i svrha osiguravanja kvalitete</w:t>
      </w:r>
    </w:p>
    <w:p w14:paraId="6D8254AF" w14:textId="2A40ECBA" w:rsidR="00E14ADA" w:rsidRDefault="00E14ADA" w:rsidP="00E14ADA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 xml:space="preserve">Članak </w:t>
      </w:r>
      <w:r>
        <w:rPr>
          <w:b/>
        </w:rPr>
        <w:t>4</w:t>
      </w:r>
      <w:r>
        <w:rPr>
          <w:b/>
        </w:rPr>
        <w:t>.</w:t>
      </w:r>
    </w:p>
    <w:p w14:paraId="4898615D" w14:textId="77777777" w:rsidR="00B13310" w:rsidRDefault="00B13310" w:rsidP="00E14ADA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</w:p>
    <w:p w14:paraId="1AF6C14C" w14:textId="77777777" w:rsidR="00E14ADA" w:rsidRPr="00E14ADA" w:rsidRDefault="00E14ADA" w:rsidP="00E14ADA">
      <w:pPr>
        <w:pStyle w:val="Odlomakpopisa"/>
        <w:numPr>
          <w:ilvl w:val="0"/>
          <w:numId w:val="10"/>
        </w:numPr>
        <w:jc w:val="both"/>
        <w:rPr>
          <w:bCs/>
        </w:rPr>
      </w:pPr>
      <w:r w:rsidRPr="00E14ADA">
        <w:rPr>
          <w:bCs/>
        </w:rPr>
        <w:t xml:space="preserve">Cilj osiguravanja kvalitete je kontinuirano osiguravanje i unaprjeđivanje kvalitete nastavne, znanstvene, umjetničke, stručne i administrativne djelatnosti Fakulteta  u skladu s nacionalnim, </w:t>
      </w:r>
      <w:r w:rsidRPr="00E14ADA">
        <w:rPr>
          <w:bCs/>
        </w:rPr>
        <w:lastRenderedPageBreak/>
        <w:t>europskim (ESG) i međunarodnim standardima osiguravanja kvalitete u sustavu visokog obrazovanja, znanstvene i umjetničke djelatnosti.</w:t>
      </w:r>
    </w:p>
    <w:p w14:paraId="076245FF" w14:textId="77777777" w:rsidR="00E14ADA" w:rsidRDefault="00E14ADA" w:rsidP="00E14ADA">
      <w:pPr>
        <w:pStyle w:val="Odlomakpopisa"/>
        <w:numPr>
          <w:ilvl w:val="0"/>
          <w:numId w:val="10"/>
        </w:numPr>
        <w:jc w:val="both"/>
        <w:rPr>
          <w:bCs/>
        </w:rPr>
      </w:pPr>
      <w:r w:rsidRPr="00E14ADA">
        <w:rPr>
          <w:bCs/>
        </w:rPr>
        <w:t>Svrha osiguravanja kvalitete je uspostava načela, kriterija i postupaka osiguravanja kvalitete u skladu s propisima, poštujući posebnosti pojedinih područja znanosti i umjetnosti.</w:t>
      </w:r>
    </w:p>
    <w:p w14:paraId="7201A914" w14:textId="77777777" w:rsidR="00E14ADA" w:rsidRPr="00E14ADA" w:rsidRDefault="00E14ADA" w:rsidP="00E14ADA">
      <w:pPr>
        <w:jc w:val="both"/>
        <w:rPr>
          <w:bCs/>
        </w:rPr>
      </w:pPr>
    </w:p>
    <w:p w14:paraId="3BCB41B1" w14:textId="77777777" w:rsidR="00E14ADA" w:rsidRDefault="00E14ADA" w:rsidP="00E14ADA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</w:p>
    <w:p w14:paraId="139967A8" w14:textId="77777777" w:rsidR="00E14ADA" w:rsidRDefault="00E14ADA" w:rsidP="00B13310">
      <w:pPr>
        <w:pStyle w:val="Odlomakpopisa"/>
        <w:jc w:val="center"/>
        <w:rPr>
          <w:b/>
          <w:bCs/>
        </w:rPr>
      </w:pPr>
      <w:r w:rsidRPr="00E14ADA">
        <w:rPr>
          <w:b/>
          <w:bCs/>
        </w:rPr>
        <w:t>Načela osiguravanja kvalitete</w:t>
      </w:r>
    </w:p>
    <w:p w14:paraId="645AC5FC" w14:textId="49CA3A67" w:rsidR="00E14ADA" w:rsidRDefault="00E14ADA" w:rsidP="00E14ADA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 xml:space="preserve">Članak </w:t>
      </w:r>
      <w:r>
        <w:rPr>
          <w:b/>
        </w:rPr>
        <w:t>5</w:t>
      </w:r>
      <w:r>
        <w:rPr>
          <w:b/>
        </w:rPr>
        <w:t>.</w:t>
      </w:r>
    </w:p>
    <w:p w14:paraId="4E35DFEE" w14:textId="77777777" w:rsidR="00B13310" w:rsidRDefault="00B13310" w:rsidP="00E14ADA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</w:p>
    <w:p w14:paraId="1B02A990" w14:textId="77777777" w:rsidR="00E14ADA" w:rsidRPr="00E14ADA" w:rsidRDefault="00E14ADA" w:rsidP="00E14ADA">
      <w:pPr>
        <w:pStyle w:val="Odlomakpopisa"/>
      </w:pPr>
      <w:r w:rsidRPr="00E14ADA">
        <w:t>Ključna načela osiguravanja kvalitete uključuju:</w:t>
      </w:r>
    </w:p>
    <w:p w14:paraId="5FE80D80" w14:textId="16CAE349" w:rsidR="00E14ADA" w:rsidRDefault="00E14ADA" w:rsidP="00D2213C">
      <w:pPr>
        <w:pStyle w:val="Odlomakpopisa"/>
        <w:numPr>
          <w:ilvl w:val="1"/>
          <w:numId w:val="21"/>
        </w:numPr>
      </w:pPr>
      <w:r w:rsidRPr="00E14ADA">
        <w:rPr>
          <w:b/>
          <w:bCs/>
        </w:rPr>
        <w:t>kontinuirano poboljšanje</w:t>
      </w:r>
      <w:r w:rsidRPr="00E14ADA">
        <w:t>: redovita samoprocjena, analiza povratnih informacija</w:t>
      </w:r>
      <w:r w:rsidRPr="00E14ADA">
        <w:t xml:space="preserve"> i ispravak nedostataka</w:t>
      </w:r>
    </w:p>
    <w:p w14:paraId="24F3CED8" w14:textId="77777777" w:rsidR="00E14ADA" w:rsidRPr="00E14ADA" w:rsidRDefault="00E14ADA" w:rsidP="00D2213C">
      <w:pPr>
        <w:pStyle w:val="Odlomakpopisa"/>
        <w:numPr>
          <w:ilvl w:val="1"/>
          <w:numId w:val="21"/>
        </w:numPr>
        <w:tabs>
          <w:tab w:val="left" w:pos="1208"/>
        </w:tabs>
        <w:spacing w:before="6" w:line="271" w:lineRule="auto"/>
        <w:ind w:right="144"/>
        <w:rPr>
          <w:color w:val="000000" w:themeColor="text1"/>
          <w:szCs w:val="20"/>
        </w:rPr>
      </w:pPr>
      <w:r w:rsidRPr="00E14ADA">
        <w:rPr>
          <w:b/>
          <w:szCs w:val="20"/>
        </w:rPr>
        <w:t>odgovornost</w:t>
      </w:r>
      <w:r w:rsidRPr="00E14ADA">
        <w:rPr>
          <w:szCs w:val="20"/>
        </w:rPr>
        <w:t xml:space="preserve">: jasno definirane odgovornosti i ovlasti za različite dionike u obrazovanju, znanosti, umjetnosti i stručnom </w:t>
      </w:r>
      <w:r w:rsidRPr="00E14ADA">
        <w:rPr>
          <w:color w:val="000000" w:themeColor="text1"/>
          <w:szCs w:val="20"/>
        </w:rPr>
        <w:t>radu Fakulteta</w:t>
      </w:r>
    </w:p>
    <w:p w14:paraId="7A2B54CB" w14:textId="77777777" w:rsidR="00E14ADA" w:rsidRPr="00E14ADA" w:rsidRDefault="00E14ADA" w:rsidP="00D2213C">
      <w:pPr>
        <w:pStyle w:val="Odlomakpopisa"/>
        <w:numPr>
          <w:ilvl w:val="1"/>
          <w:numId w:val="21"/>
        </w:numPr>
        <w:tabs>
          <w:tab w:val="left" w:pos="1208"/>
        </w:tabs>
        <w:spacing w:before="77" w:line="271" w:lineRule="auto"/>
        <w:ind w:right="140"/>
        <w:jc w:val="both"/>
        <w:rPr>
          <w:color w:val="000000" w:themeColor="text1"/>
          <w:szCs w:val="20"/>
        </w:rPr>
      </w:pPr>
      <w:r w:rsidRPr="00E14ADA">
        <w:rPr>
          <w:b/>
          <w:color w:val="000000" w:themeColor="text1"/>
          <w:szCs w:val="20"/>
        </w:rPr>
        <w:t>transparentnost</w:t>
      </w:r>
      <w:r w:rsidRPr="00E14ADA">
        <w:rPr>
          <w:color w:val="000000" w:themeColor="text1"/>
          <w:szCs w:val="20"/>
        </w:rPr>
        <w:t>: objavljivanje izvješća o osiguravanju kvalitete, rezultata evaluacija i drugih relevantnih informacija</w:t>
      </w:r>
    </w:p>
    <w:p w14:paraId="6B60F857" w14:textId="77777777" w:rsidR="00E14ADA" w:rsidRPr="00E14ADA" w:rsidRDefault="00E14ADA" w:rsidP="00D2213C">
      <w:pPr>
        <w:pStyle w:val="Odlomakpopisa"/>
        <w:numPr>
          <w:ilvl w:val="1"/>
          <w:numId w:val="21"/>
        </w:numPr>
        <w:tabs>
          <w:tab w:val="left" w:pos="1208"/>
        </w:tabs>
        <w:spacing w:before="3" w:line="273" w:lineRule="auto"/>
        <w:ind w:right="140"/>
        <w:jc w:val="both"/>
        <w:rPr>
          <w:color w:val="000000" w:themeColor="text1"/>
          <w:szCs w:val="20"/>
        </w:rPr>
      </w:pPr>
      <w:r w:rsidRPr="00E14ADA">
        <w:rPr>
          <w:b/>
          <w:color w:val="000000" w:themeColor="text1"/>
          <w:szCs w:val="20"/>
        </w:rPr>
        <w:t>sudjelovanje dionika</w:t>
      </w:r>
      <w:r w:rsidRPr="00E14ADA">
        <w:rPr>
          <w:color w:val="000000" w:themeColor="text1"/>
          <w:szCs w:val="20"/>
        </w:rPr>
        <w:t>: povratne informacije unutarnjih i vanjskih dionika uzimaju se u obzir pri donošenju odluka i planiranju poboljšanja</w:t>
      </w:r>
    </w:p>
    <w:p w14:paraId="0224008B" w14:textId="77777777" w:rsidR="00E14ADA" w:rsidRPr="00E14ADA" w:rsidRDefault="00E14ADA" w:rsidP="00D2213C">
      <w:pPr>
        <w:pStyle w:val="Odlomakpopisa"/>
        <w:numPr>
          <w:ilvl w:val="1"/>
          <w:numId w:val="21"/>
        </w:numPr>
        <w:tabs>
          <w:tab w:val="left" w:pos="1208"/>
        </w:tabs>
        <w:spacing w:line="271" w:lineRule="auto"/>
        <w:ind w:right="137"/>
        <w:jc w:val="both"/>
        <w:rPr>
          <w:color w:val="000000" w:themeColor="text1"/>
          <w:szCs w:val="20"/>
        </w:rPr>
      </w:pPr>
      <w:r w:rsidRPr="00E14ADA">
        <w:rPr>
          <w:b/>
          <w:color w:val="000000" w:themeColor="text1"/>
          <w:szCs w:val="20"/>
        </w:rPr>
        <w:t>održivost</w:t>
      </w:r>
      <w:r w:rsidRPr="00E14ADA">
        <w:rPr>
          <w:color w:val="000000" w:themeColor="text1"/>
          <w:szCs w:val="20"/>
        </w:rPr>
        <w:t>: osiguravanje primjenjivosti postojećih procesa i njihove učinkovitosti u budućnosti te kontinuirana potpora za osiguravanje kvalitete</w:t>
      </w:r>
    </w:p>
    <w:p w14:paraId="3A358D5E" w14:textId="77777777" w:rsidR="00E14ADA" w:rsidRPr="00E14ADA" w:rsidRDefault="00E14ADA" w:rsidP="00D2213C">
      <w:pPr>
        <w:pStyle w:val="Odlomakpopisa"/>
        <w:numPr>
          <w:ilvl w:val="1"/>
          <w:numId w:val="21"/>
        </w:numPr>
        <w:tabs>
          <w:tab w:val="left" w:pos="1208"/>
        </w:tabs>
        <w:spacing w:before="4" w:line="273" w:lineRule="auto"/>
        <w:ind w:right="138"/>
        <w:jc w:val="both"/>
        <w:rPr>
          <w:color w:val="000000" w:themeColor="text1"/>
          <w:szCs w:val="20"/>
        </w:rPr>
      </w:pPr>
      <w:r w:rsidRPr="00E14ADA">
        <w:rPr>
          <w:b/>
          <w:color w:val="000000" w:themeColor="text1"/>
          <w:szCs w:val="20"/>
        </w:rPr>
        <w:t>suradnju</w:t>
      </w:r>
      <w:r w:rsidRPr="00E14ADA">
        <w:rPr>
          <w:b/>
          <w:color w:val="000000" w:themeColor="text1"/>
          <w:spacing w:val="-15"/>
          <w:szCs w:val="20"/>
        </w:rPr>
        <w:t xml:space="preserve"> </w:t>
      </w:r>
      <w:r w:rsidRPr="00E14ADA">
        <w:rPr>
          <w:b/>
          <w:color w:val="000000" w:themeColor="text1"/>
          <w:szCs w:val="20"/>
        </w:rPr>
        <w:t>i</w:t>
      </w:r>
      <w:r w:rsidRPr="00E14ADA">
        <w:rPr>
          <w:b/>
          <w:color w:val="000000" w:themeColor="text1"/>
          <w:spacing w:val="-15"/>
          <w:szCs w:val="20"/>
        </w:rPr>
        <w:t xml:space="preserve"> </w:t>
      </w:r>
      <w:r w:rsidRPr="00E14ADA">
        <w:rPr>
          <w:b/>
          <w:color w:val="000000" w:themeColor="text1"/>
          <w:szCs w:val="20"/>
        </w:rPr>
        <w:t>komunikaciju</w:t>
      </w:r>
      <w:r w:rsidRPr="00E14ADA">
        <w:rPr>
          <w:b/>
          <w:color w:val="000000" w:themeColor="text1"/>
          <w:spacing w:val="-15"/>
          <w:szCs w:val="20"/>
        </w:rPr>
        <w:t xml:space="preserve"> </w:t>
      </w:r>
      <w:r w:rsidRPr="00E14ADA">
        <w:rPr>
          <w:color w:val="000000" w:themeColor="text1"/>
          <w:szCs w:val="20"/>
        </w:rPr>
        <w:t>između</w:t>
      </w:r>
      <w:r w:rsidRPr="00E14ADA">
        <w:rPr>
          <w:color w:val="000000" w:themeColor="text1"/>
          <w:spacing w:val="-15"/>
          <w:szCs w:val="20"/>
        </w:rPr>
        <w:t xml:space="preserve"> Fakulteta i </w:t>
      </w:r>
      <w:r w:rsidRPr="00E14ADA">
        <w:rPr>
          <w:color w:val="000000" w:themeColor="text1"/>
          <w:szCs w:val="20"/>
        </w:rPr>
        <w:t>Sveučilišta</w:t>
      </w:r>
      <w:r w:rsidRPr="00E14ADA">
        <w:rPr>
          <w:color w:val="000000" w:themeColor="text1"/>
          <w:spacing w:val="-15"/>
          <w:szCs w:val="20"/>
        </w:rPr>
        <w:t xml:space="preserve"> </w:t>
      </w:r>
      <w:r w:rsidRPr="00E14ADA">
        <w:rPr>
          <w:color w:val="000000" w:themeColor="text1"/>
          <w:szCs w:val="20"/>
        </w:rPr>
        <w:t>te</w:t>
      </w:r>
      <w:r w:rsidRPr="00E14ADA">
        <w:rPr>
          <w:color w:val="000000" w:themeColor="text1"/>
          <w:spacing w:val="-15"/>
          <w:szCs w:val="20"/>
        </w:rPr>
        <w:t xml:space="preserve"> </w:t>
      </w:r>
      <w:r w:rsidRPr="00E14ADA">
        <w:rPr>
          <w:color w:val="000000" w:themeColor="text1"/>
          <w:szCs w:val="20"/>
        </w:rPr>
        <w:t>suradnju</w:t>
      </w:r>
      <w:r w:rsidRPr="00E14ADA">
        <w:rPr>
          <w:color w:val="000000" w:themeColor="text1"/>
          <w:spacing w:val="-15"/>
          <w:szCs w:val="20"/>
        </w:rPr>
        <w:t xml:space="preserve"> </w:t>
      </w:r>
      <w:r w:rsidRPr="00E14ADA">
        <w:rPr>
          <w:color w:val="000000" w:themeColor="text1"/>
          <w:szCs w:val="20"/>
        </w:rPr>
        <w:t>s</w:t>
      </w:r>
      <w:r w:rsidRPr="00E14ADA">
        <w:rPr>
          <w:color w:val="000000" w:themeColor="text1"/>
          <w:spacing w:val="-15"/>
          <w:szCs w:val="20"/>
        </w:rPr>
        <w:t xml:space="preserve"> </w:t>
      </w:r>
      <w:r w:rsidRPr="00E14ADA">
        <w:rPr>
          <w:color w:val="000000" w:themeColor="text1"/>
          <w:szCs w:val="20"/>
        </w:rPr>
        <w:t xml:space="preserve">vanjskim </w:t>
      </w:r>
      <w:r w:rsidRPr="00E14ADA">
        <w:rPr>
          <w:color w:val="000000" w:themeColor="text1"/>
          <w:spacing w:val="-2"/>
          <w:szCs w:val="20"/>
        </w:rPr>
        <w:t>dionicima</w:t>
      </w:r>
    </w:p>
    <w:p w14:paraId="337D23D2" w14:textId="77777777" w:rsidR="00E14ADA" w:rsidRPr="00E14ADA" w:rsidRDefault="00E14ADA" w:rsidP="00D2213C">
      <w:pPr>
        <w:pStyle w:val="Odlomakpopisa"/>
        <w:numPr>
          <w:ilvl w:val="1"/>
          <w:numId w:val="21"/>
        </w:numPr>
        <w:tabs>
          <w:tab w:val="left" w:pos="1208"/>
        </w:tabs>
        <w:spacing w:line="271" w:lineRule="auto"/>
        <w:ind w:right="138"/>
        <w:jc w:val="both"/>
        <w:rPr>
          <w:color w:val="000000" w:themeColor="text1"/>
          <w:szCs w:val="20"/>
        </w:rPr>
      </w:pPr>
      <w:r w:rsidRPr="00E14ADA">
        <w:rPr>
          <w:b/>
          <w:color w:val="000000" w:themeColor="text1"/>
          <w:szCs w:val="20"/>
        </w:rPr>
        <w:t>osiguravanje</w:t>
      </w:r>
      <w:r w:rsidRPr="00E14ADA">
        <w:rPr>
          <w:b/>
          <w:color w:val="000000" w:themeColor="text1"/>
          <w:spacing w:val="-1"/>
          <w:szCs w:val="20"/>
        </w:rPr>
        <w:t xml:space="preserve"> </w:t>
      </w:r>
      <w:r w:rsidRPr="00E14ADA">
        <w:rPr>
          <w:b/>
          <w:color w:val="000000" w:themeColor="text1"/>
          <w:szCs w:val="20"/>
        </w:rPr>
        <w:t>etičkih i</w:t>
      </w:r>
      <w:r w:rsidRPr="00E14ADA">
        <w:rPr>
          <w:b/>
          <w:color w:val="000000" w:themeColor="text1"/>
          <w:spacing w:val="-1"/>
          <w:szCs w:val="20"/>
        </w:rPr>
        <w:t xml:space="preserve"> </w:t>
      </w:r>
      <w:r w:rsidRPr="00E14ADA">
        <w:rPr>
          <w:b/>
          <w:color w:val="000000" w:themeColor="text1"/>
          <w:szCs w:val="20"/>
        </w:rPr>
        <w:t>pravnih standarda</w:t>
      </w:r>
      <w:r w:rsidRPr="00E14ADA">
        <w:rPr>
          <w:b/>
          <w:color w:val="000000" w:themeColor="text1"/>
          <w:spacing w:val="-1"/>
          <w:szCs w:val="20"/>
        </w:rPr>
        <w:t xml:space="preserve"> </w:t>
      </w:r>
      <w:r w:rsidRPr="00E14ADA">
        <w:rPr>
          <w:color w:val="000000" w:themeColor="text1"/>
          <w:szCs w:val="20"/>
        </w:rPr>
        <w:t xml:space="preserve">u svim aspektima rada Fakulteta (poštivanje prava studenata, autorskih prava i etičkih normi u istraživanju te odgovorna upotreba podataka i novih digitalnih tehnologija) </w:t>
      </w:r>
    </w:p>
    <w:p w14:paraId="62D40382" w14:textId="77777777" w:rsidR="00E14ADA" w:rsidRPr="00E14ADA" w:rsidRDefault="00E14ADA" w:rsidP="00D2213C">
      <w:pPr>
        <w:pStyle w:val="Odlomakpopisa"/>
        <w:numPr>
          <w:ilvl w:val="1"/>
          <w:numId w:val="21"/>
        </w:numPr>
        <w:tabs>
          <w:tab w:val="left" w:pos="1208"/>
        </w:tabs>
        <w:spacing w:before="3" w:line="273" w:lineRule="auto"/>
        <w:ind w:right="140"/>
        <w:jc w:val="both"/>
        <w:rPr>
          <w:color w:val="000000" w:themeColor="text1"/>
          <w:szCs w:val="20"/>
        </w:rPr>
      </w:pPr>
      <w:r w:rsidRPr="00E14ADA">
        <w:rPr>
          <w:b/>
          <w:szCs w:val="20"/>
        </w:rPr>
        <w:t>kulturu kvalitete</w:t>
      </w:r>
      <w:r w:rsidRPr="00E14ADA">
        <w:rPr>
          <w:szCs w:val="20"/>
        </w:rPr>
        <w:t>: stvaranje kulture kvalitete koja promiče vrijednost kvalitete u svim aspektima obrazovanja i rada</w:t>
      </w:r>
      <w:r w:rsidRPr="00E14ADA">
        <w:rPr>
          <w:color w:val="000000" w:themeColor="text1"/>
          <w:szCs w:val="20"/>
        </w:rPr>
        <w:t xml:space="preserve"> Fakulteta kao ključan element učinkovitog sustava osiguravanja kvalitete.</w:t>
      </w:r>
    </w:p>
    <w:p w14:paraId="5A4BB1E0" w14:textId="77777777" w:rsidR="00E14ADA" w:rsidRDefault="00E14ADA" w:rsidP="00E14ADA">
      <w:pPr>
        <w:pStyle w:val="Odlomakpopisa"/>
        <w:ind w:left="501" w:firstLine="0"/>
      </w:pPr>
    </w:p>
    <w:p w14:paraId="38ADBFC0" w14:textId="0003EC8C" w:rsidR="00E14ADA" w:rsidRPr="00E14ADA" w:rsidRDefault="00E14ADA" w:rsidP="00B13310">
      <w:pPr>
        <w:pStyle w:val="Odlomakpopisa"/>
        <w:tabs>
          <w:tab w:val="left" w:pos="860"/>
        </w:tabs>
        <w:ind w:left="860"/>
        <w:jc w:val="center"/>
        <w:rPr>
          <w:b/>
          <w:bCs/>
        </w:rPr>
      </w:pPr>
      <w:r w:rsidRPr="00E14ADA">
        <w:rPr>
          <w:b/>
          <w:bCs/>
        </w:rPr>
        <w:t>Kriteriji osiguravanja kvalitete</w:t>
      </w:r>
    </w:p>
    <w:p w14:paraId="44BF186B" w14:textId="7A44B3AC" w:rsidR="00E14ADA" w:rsidRDefault="00E14ADA" w:rsidP="00E14ADA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 xml:space="preserve">Članak </w:t>
      </w:r>
      <w:r>
        <w:rPr>
          <w:b/>
        </w:rPr>
        <w:t>6</w:t>
      </w:r>
      <w:r>
        <w:rPr>
          <w:b/>
        </w:rPr>
        <w:t>.</w:t>
      </w:r>
    </w:p>
    <w:p w14:paraId="55C369CF" w14:textId="77777777" w:rsidR="00E14ADA" w:rsidRPr="00E14ADA" w:rsidRDefault="00E14ADA" w:rsidP="00E14ADA">
      <w:pPr>
        <w:pStyle w:val="Odlomakpopisa"/>
        <w:ind w:left="501" w:firstLine="0"/>
      </w:pPr>
    </w:p>
    <w:p w14:paraId="4AC33C75" w14:textId="77777777" w:rsidR="00E14ADA" w:rsidRPr="00E14ADA" w:rsidRDefault="00E14ADA" w:rsidP="00E14ADA">
      <w:pPr>
        <w:pStyle w:val="Odlomakpopisa"/>
      </w:pPr>
      <w:r w:rsidRPr="00E14ADA">
        <w:t>Kriteriji osiguravanja kvalitete:</w:t>
      </w:r>
    </w:p>
    <w:p w14:paraId="3EF32DF8" w14:textId="77777777" w:rsidR="00E14ADA" w:rsidRPr="00E14ADA" w:rsidRDefault="00E14ADA" w:rsidP="00D2213C">
      <w:pPr>
        <w:pStyle w:val="Odlomakpopisa"/>
        <w:numPr>
          <w:ilvl w:val="0"/>
          <w:numId w:val="22"/>
        </w:numPr>
      </w:pPr>
      <w:r w:rsidRPr="00E14ADA">
        <w:t>akademska izvrsnost (osiguravanje kvalitete nastavnog materijala, metoda ocjenjivanja i pristupačnosti obrazovanja)</w:t>
      </w:r>
    </w:p>
    <w:p w14:paraId="1237584A" w14:textId="77777777" w:rsidR="00E14ADA" w:rsidRPr="00E14ADA" w:rsidRDefault="00E14ADA" w:rsidP="00D2213C">
      <w:pPr>
        <w:pStyle w:val="Odlomakpopisa"/>
        <w:numPr>
          <w:ilvl w:val="0"/>
          <w:numId w:val="22"/>
        </w:numPr>
      </w:pPr>
      <w:r w:rsidRPr="00E14ADA">
        <w:t>kvaliteta studijskih programa</w:t>
      </w:r>
    </w:p>
    <w:p w14:paraId="7042D683" w14:textId="77777777" w:rsidR="00E14ADA" w:rsidRPr="00E14ADA" w:rsidRDefault="00E14ADA" w:rsidP="00D2213C">
      <w:pPr>
        <w:pStyle w:val="Odlomakpopisa"/>
        <w:numPr>
          <w:ilvl w:val="0"/>
          <w:numId w:val="22"/>
        </w:numPr>
      </w:pPr>
      <w:r w:rsidRPr="00E14ADA">
        <w:t>izvrsnost nastavnog osoblja te evaluacija nastavnog osoblja od studenata i kolega</w:t>
      </w:r>
    </w:p>
    <w:p w14:paraId="4F2C524E" w14:textId="77777777" w:rsidR="00E14ADA" w:rsidRPr="00E14ADA" w:rsidRDefault="00E14ADA" w:rsidP="00D2213C">
      <w:pPr>
        <w:pStyle w:val="Odlomakpopisa"/>
        <w:numPr>
          <w:ilvl w:val="0"/>
          <w:numId w:val="22"/>
        </w:numPr>
      </w:pPr>
      <w:r w:rsidRPr="00E14ADA">
        <w:t>suvremene metode učenja i podučavanja i evaluacija ishoda učenja, podučavanja, istraživanja i drugih relevantnih elemenata</w:t>
      </w:r>
    </w:p>
    <w:p w14:paraId="725E57C5" w14:textId="77777777" w:rsidR="00E14ADA" w:rsidRPr="00E14ADA" w:rsidRDefault="00E14ADA" w:rsidP="00D2213C">
      <w:pPr>
        <w:pStyle w:val="Odlomakpopisa"/>
        <w:numPr>
          <w:ilvl w:val="0"/>
          <w:numId w:val="22"/>
        </w:numPr>
      </w:pPr>
      <w:r w:rsidRPr="00E14ADA">
        <w:t>vrhunska istraživanja i kultura inovacija</w:t>
      </w:r>
    </w:p>
    <w:p w14:paraId="285A0DD0" w14:textId="77777777" w:rsidR="00E14ADA" w:rsidRPr="00E14ADA" w:rsidRDefault="00E14ADA" w:rsidP="00D2213C">
      <w:pPr>
        <w:pStyle w:val="Odlomakpopisa"/>
        <w:numPr>
          <w:ilvl w:val="0"/>
          <w:numId w:val="22"/>
        </w:numPr>
      </w:pPr>
      <w:r w:rsidRPr="00E14ADA">
        <w:t>kontinuirana i sveobuhvatna potpora studentima</w:t>
      </w:r>
    </w:p>
    <w:p w14:paraId="21D0B81C" w14:textId="77777777" w:rsidR="00E14ADA" w:rsidRPr="00E14ADA" w:rsidRDefault="00E14ADA" w:rsidP="00D2213C">
      <w:pPr>
        <w:pStyle w:val="Odlomakpopisa"/>
        <w:numPr>
          <w:ilvl w:val="0"/>
          <w:numId w:val="22"/>
        </w:numPr>
      </w:pPr>
      <w:r w:rsidRPr="00E14ADA">
        <w:t>kvaliteta infrastrukture.</w:t>
      </w:r>
    </w:p>
    <w:p w14:paraId="0B8E4F3B" w14:textId="77777777" w:rsidR="00E14ADA" w:rsidRPr="00E14ADA" w:rsidRDefault="00E14ADA" w:rsidP="00E14ADA">
      <w:pPr>
        <w:pStyle w:val="Odlomakpopisa"/>
        <w:rPr>
          <w:b/>
          <w:bCs/>
        </w:rPr>
      </w:pPr>
    </w:p>
    <w:p w14:paraId="155EB654" w14:textId="77777777" w:rsidR="00E14ADA" w:rsidRDefault="00E14ADA">
      <w:pPr>
        <w:pStyle w:val="Odlomakpopisa"/>
      </w:pPr>
    </w:p>
    <w:p w14:paraId="0C011970" w14:textId="03DC9AA3" w:rsidR="00A7573E" w:rsidRPr="00B13310" w:rsidRDefault="00E14ADA" w:rsidP="00B13310">
      <w:pPr>
        <w:pStyle w:val="Tijeloteksta"/>
        <w:ind w:left="0"/>
        <w:jc w:val="center"/>
        <w:rPr>
          <w:b/>
          <w:bCs/>
        </w:rPr>
      </w:pPr>
      <w:r w:rsidRPr="00E14ADA">
        <w:rPr>
          <w:b/>
          <w:bCs/>
        </w:rPr>
        <w:t>Postupci osiguravanja kvalitete</w:t>
      </w:r>
    </w:p>
    <w:p w14:paraId="52E9622B" w14:textId="51E37CA9" w:rsidR="00E14ADA" w:rsidRDefault="00E14ADA" w:rsidP="00E14ADA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 xml:space="preserve">Članak </w:t>
      </w:r>
      <w:r>
        <w:rPr>
          <w:b/>
        </w:rPr>
        <w:t>7</w:t>
      </w:r>
      <w:r>
        <w:rPr>
          <w:b/>
        </w:rPr>
        <w:t>.</w:t>
      </w:r>
    </w:p>
    <w:p w14:paraId="7807CCC2" w14:textId="77777777" w:rsidR="00B13310" w:rsidRDefault="00B13310" w:rsidP="00E14ADA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</w:p>
    <w:p w14:paraId="0BFF5E93" w14:textId="072F6E62" w:rsidR="00E14ADA" w:rsidRPr="00E14ADA" w:rsidRDefault="00D2213C" w:rsidP="00E14ADA">
      <w:pPr>
        <w:pStyle w:val="Tijeloteksta"/>
        <w:ind w:left="0"/>
      </w:pPr>
      <w:r>
        <w:t xml:space="preserve">         </w:t>
      </w:r>
      <w:r w:rsidR="00E14ADA" w:rsidRPr="00E14ADA">
        <w:t>Osnovni postupci unutarnjeg osiguravanja i unaprjeđivanja kvalitete na Fakultetu su:</w:t>
      </w:r>
    </w:p>
    <w:p w14:paraId="5EDBD3FD" w14:textId="77777777" w:rsidR="00E14ADA" w:rsidRPr="00E14ADA" w:rsidRDefault="00E14ADA" w:rsidP="00D2213C">
      <w:pPr>
        <w:pStyle w:val="Tijeloteksta"/>
        <w:numPr>
          <w:ilvl w:val="0"/>
          <w:numId w:val="23"/>
        </w:numPr>
        <w:jc w:val="both"/>
      </w:pPr>
      <w:r w:rsidRPr="00E14ADA">
        <w:t>praćenje provedbe strategije razvoja Fakulteta</w:t>
      </w:r>
    </w:p>
    <w:p w14:paraId="32607FA8" w14:textId="77777777" w:rsidR="00E14ADA" w:rsidRPr="00E14ADA" w:rsidRDefault="00E14ADA" w:rsidP="00D2213C">
      <w:pPr>
        <w:pStyle w:val="Tijeloteksta"/>
        <w:numPr>
          <w:ilvl w:val="0"/>
          <w:numId w:val="23"/>
        </w:numPr>
        <w:jc w:val="both"/>
      </w:pPr>
      <w:r w:rsidRPr="00E14ADA">
        <w:t xml:space="preserve">praćenje ostvarivanja plana aktivnosti unutarnjeg sustava osiguravanja i unaprjeđivanja kvalitete Fakulteta </w:t>
      </w:r>
    </w:p>
    <w:p w14:paraId="3B0E1557" w14:textId="77777777" w:rsidR="00E14ADA" w:rsidRPr="00E14ADA" w:rsidRDefault="00E14ADA" w:rsidP="00D2213C">
      <w:pPr>
        <w:pStyle w:val="Tijeloteksta"/>
        <w:numPr>
          <w:ilvl w:val="0"/>
          <w:numId w:val="23"/>
        </w:numPr>
        <w:jc w:val="both"/>
      </w:pPr>
      <w:r w:rsidRPr="00E14ADA">
        <w:t xml:space="preserve">praćenje redovitog izvješćivanja povjerenstava o provedbi aktivnosti u okviru njihova </w:t>
      </w:r>
      <w:r w:rsidRPr="00E14ADA">
        <w:lastRenderedPageBreak/>
        <w:t>djelovanja</w:t>
      </w:r>
    </w:p>
    <w:p w14:paraId="2655851F" w14:textId="77777777" w:rsidR="00E14ADA" w:rsidRPr="00E14ADA" w:rsidRDefault="00E14ADA" w:rsidP="00D2213C">
      <w:pPr>
        <w:pStyle w:val="Tijeloteksta"/>
        <w:numPr>
          <w:ilvl w:val="0"/>
          <w:numId w:val="23"/>
        </w:numPr>
        <w:jc w:val="both"/>
      </w:pPr>
      <w:r w:rsidRPr="00E14ADA">
        <w:t xml:space="preserve">praćenje provedbe preporuka vanjskih vrednovanja Fakulteta </w:t>
      </w:r>
    </w:p>
    <w:p w14:paraId="39E0B9EC" w14:textId="77777777" w:rsidR="00E14ADA" w:rsidRPr="00E14ADA" w:rsidRDefault="00E14ADA" w:rsidP="00D2213C">
      <w:pPr>
        <w:pStyle w:val="Tijeloteksta"/>
        <w:numPr>
          <w:ilvl w:val="0"/>
          <w:numId w:val="23"/>
        </w:numPr>
        <w:jc w:val="both"/>
      </w:pPr>
      <w:r w:rsidRPr="00E14ADA">
        <w:t>praćenje i unaprjeđivanje studijskih programa</w:t>
      </w:r>
    </w:p>
    <w:p w14:paraId="7D496D65" w14:textId="77777777" w:rsidR="00E14ADA" w:rsidRPr="00E14ADA" w:rsidRDefault="00E14ADA" w:rsidP="00D2213C">
      <w:pPr>
        <w:pStyle w:val="Tijeloteksta"/>
        <w:numPr>
          <w:ilvl w:val="0"/>
          <w:numId w:val="23"/>
        </w:numPr>
        <w:jc w:val="both"/>
      </w:pPr>
      <w:r w:rsidRPr="00E14ADA">
        <w:t>praćenje i unaprjeđivanje metoda učenja i podučavanja i vrednovanja na studijima</w:t>
      </w:r>
    </w:p>
    <w:p w14:paraId="04F6B3A8" w14:textId="77777777" w:rsidR="00E14ADA" w:rsidRPr="00E14ADA" w:rsidRDefault="00E14ADA" w:rsidP="00D2213C">
      <w:pPr>
        <w:pStyle w:val="Tijeloteksta"/>
        <w:numPr>
          <w:ilvl w:val="0"/>
          <w:numId w:val="23"/>
        </w:numPr>
        <w:jc w:val="both"/>
      </w:pPr>
      <w:r w:rsidRPr="00E14ADA">
        <w:t>trajno prikupljanje povratnih informacija o provedbi nastavnih, znanstvenih, umjetničkih, stručnih i drugih djelatnosti na Fakultetu (baze podataka, ankete, fokus grupe, intervjui i sl.)</w:t>
      </w:r>
    </w:p>
    <w:p w14:paraId="0756E02B" w14:textId="77777777" w:rsidR="00E14ADA" w:rsidRPr="00E14ADA" w:rsidRDefault="00E14ADA" w:rsidP="00D2213C">
      <w:pPr>
        <w:pStyle w:val="Tijeloteksta"/>
        <w:numPr>
          <w:ilvl w:val="0"/>
          <w:numId w:val="23"/>
        </w:numPr>
        <w:jc w:val="both"/>
      </w:pPr>
      <w:r w:rsidRPr="00E14ADA">
        <w:t>praćenje i unaprjeđivanje suradnje s vanjskim dionicima, sa zajednicom te u području međunarodne suradnje</w:t>
      </w:r>
    </w:p>
    <w:p w14:paraId="2AE28493" w14:textId="77777777" w:rsidR="00E14ADA" w:rsidRPr="00E14ADA" w:rsidRDefault="00E14ADA" w:rsidP="00D2213C">
      <w:pPr>
        <w:pStyle w:val="Tijeloteksta"/>
        <w:numPr>
          <w:ilvl w:val="0"/>
          <w:numId w:val="23"/>
        </w:numPr>
        <w:jc w:val="both"/>
      </w:pPr>
      <w:r w:rsidRPr="00E14ADA">
        <w:t xml:space="preserve">predlaganje mjera / pokazatelja provedbe pojedinih područja unutarnjeg osiguravanja i unaprjeđenja kvalitete na Fakultetu </w:t>
      </w:r>
    </w:p>
    <w:p w14:paraId="4F04C2A9" w14:textId="77777777" w:rsidR="00E14ADA" w:rsidRPr="00E14ADA" w:rsidRDefault="00E14ADA" w:rsidP="00D2213C">
      <w:pPr>
        <w:pStyle w:val="Tijeloteksta"/>
        <w:numPr>
          <w:ilvl w:val="0"/>
          <w:numId w:val="23"/>
        </w:numPr>
        <w:jc w:val="both"/>
      </w:pPr>
      <w:r w:rsidRPr="00E14ADA">
        <w:t>drugi postupci u skladu s propisima.</w:t>
      </w:r>
    </w:p>
    <w:p w14:paraId="2139A6F8" w14:textId="77777777" w:rsidR="00A7573E" w:rsidRDefault="00A7573E">
      <w:pPr>
        <w:pStyle w:val="Tijeloteksta"/>
        <w:ind w:left="0"/>
      </w:pPr>
    </w:p>
    <w:p w14:paraId="4F24B017" w14:textId="77777777" w:rsidR="00E14ADA" w:rsidRDefault="00E14ADA" w:rsidP="00B13310">
      <w:pPr>
        <w:pStyle w:val="Tijeloteksta"/>
        <w:ind w:left="0"/>
        <w:jc w:val="center"/>
        <w:rPr>
          <w:b/>
          <w:bCs/>
        </w:rPr>
      </w:pPr>
      <w:r w:rsidRPr="00E14ADA">
        <w:rPr>
          <w:b/>
          <w:bCs/>
        </w:rPr>
        <w:t>Dionici u sustavu osiguravanja kvalitete</w:t>
      </w:r>
    </w:p>
    <w:p w14:paraId="3028622C" w14:textId="12818A49" w:rsidR="00E14ADA" w:rsidRDefault="00E14ADA" w:rsidP="00E14ADA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 xml:space="preserve">Članak </w:t>
      </w:r>
      <w:r>
        <w:rPr>
          <w:b/>
        </w:rPr>
        <w:t>8</w:t>
      </w:r>
      <w:r>
        <w:rPr>
          <w:b/>
        </w:rPr>
        <w:t>.</w:t>
      </w:r>
    </w:p>
    <w:p w14:paraId="4448591F" w14:textId="77777777" w:rsidR="00B13310" w:rsidRDefault="00B13310" w:rsidP="00E14ADA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</w:p>
    <w:p w14:paraId="0C52625F" w14:textId="77777777" w:rsidR="00E14ADA" w:rsidRPr="00E14ADA" w:rsidRDefault="00E14ADA" w:rsidP="00E14ADA">
      <w:pPr>
        <w:pStyle w:val="Tijeloteksta"/>
        <w:numPr>
          <w:ilvl w:val="0"/>
          <w:numId w:val="13"/>
        </w:numPr>
        <w:jc w:val="both"/>
      </w:pPr>
      <w:r w:rsidRPr="00E14ADA">
        <w:t>U stvaranju i razvoju sustava osiguravanja kvalitete na Fakultetu sudjeluju, i rezultatima se njegova rada koriste, svi unutarnji i vanjski dionici u obrazovanju, znanosti, umjetnosti i stručnom radu Fakulteta.</w:t>
      </w:r>
    </w:p>
    <w:p w14:paraId="4F94924E" w14:textId="77777777" w:rsidR="00E14ADA" w:rsidRPr="00E14ADA" w:rsidRDefault="00E14ADA" w:rsidP="00E14ADA">
      <w:pPr>
        <w:pStyle w:val="Tijeloteksta"/>
        <w:numPr>
          <w:ilvl w:val="0"/>
          <w:numId w:val="13"/>
        </w:numPr>
        <w:jc w:val="both"/>
      </w:pPr>
      <w:r w:rsidRPr="00E14ADA">
        <w:t>Unutarnji su dionici studenti, nastavnici, suradnici te stručno, administrativno, tehničko i pomoćno osoblje zaposleno na Fakultetu. Svi unutarnji dionici aktivno promiču kulturu kvalitete i djeluju u smjeru ostvarivanja najviših standarda kvalitete.</w:t>
      </w:r>
    </w:p>
    <w:p w14:paraId="11BD923B" w14:textId="77777777" w:rsidR="00E14ADA" w:rsidRPr="00E14ADA" w:rsidRDefault="00E14ADA" w:rsidP="00E14ADA">
      <w:pPr>
        <w:pStyle w:val="Tijeloteksta"/>
        <w:numPr>
          <w:ilvl w:val="0"/>
          <w:numId w:val="13"/>
        </w:numPr>
        <w:jc w:val="both"/>
      </w:pPr>
      <w:r w:rsidRPr="00E14ADA">
        <w:t>Vanjski su dionici pravne i fizičke osobe vezane za aktivnosti Fakulteta, kao što su poslodavci u privatnom, javnom i civilnom sektoru, javna uprava, civilno društvo, profesionalna udruženja i komore, alumni i njihove udruge, ustanove i akteri iz sustava visokog obrazovanja i znanosti te s drugih razina obrazovanja, međunarodne organizacije i udruženja iz sustava visokog obrazovanja i znanosti te znanstvene, nastavne i profesionalne međunarodne organizacije. Vanjski dionici sudjeluju u izgradnji kulture kvalitete, u radu sustava osiguravanja kvalitete te osiguravaju informacije u svrhu praćenja, vrednovanja i unaprjeđenja sustava osiguravanja kvalitete.</w:t>
      </w:r>
    </w:p>
    <w:p w14:paraId="2DFF2482" w14:textId="77777777" w:rsidR="00E14ADA" w:rsidRDefault="00E14ADA" w:rsidP="00E14ADA">
      <w:pPr>
        <w:pStyle w:val="Tijeloteksta"/>
        <w:ind w:left="0"/>
        <w:rPr>
          <w:b/>
          <w:bCs/>
        </w:rPr>
      </w:pPr>
    </w:p>
    <w:p w14:paraId="7664FE52" w14:textId="25550F3B" w:rsidR="00E14ADA" w:rsidRDefault="00E14ADA" w:rsidP="00E14ADA">
      <w:pPr>
        <w:pStyle w:val="Naslov1"/>
        <w:numPr>
          <w:ilvl w:val="0"/>
          <w:numId w:val="7"/>
        </w:numPr>
        <w:tabs>
          <w:tab w:val="left" w:pos="531"/>
        </w:tabs>
        <w:jc w:val="center"/>
      </w:pPr>
      <w:r>
        <w:t>PODRUČJA UNUTARNJEG OSIGURAVANJA</w:t>
      </w:r>
      <w:r>
        <w:t xml:space="preserve"> KVALITETE</w:t>
      </w:r>
    </w:p>
    <w:p w14:paraId="40347BA5" w14:textId="77777777" w:rsidR="00E14ADA" w:rsidRPr="00E14ADA" w:rsidRDefault="00E14ADA" w:rsidP="00E14ADA">
      <w:pPr>
        <w:pStyle w:val="Tijeloteksta"/>
        <w:ind w:left="0"/>
        <w:rPr>
          <w:b/>
          <w:bCs/>
        </w:rPr>
      </w:pPr>
    </w:p>
    <w:p w14:paraId="76CCC697" w14:textId="6F382BA4" w:rsidR="00E14ADA" w:rsidRDefault="00E14ADA" w:rsidP="00E14ADA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 xml:space="preserve">Članak </w:t>
      </w:r>
      <w:r>
        <w:rPr>
          <w:b/>
        </w:rPr>
        <w:t>9</w:t>
      </w:r>
      <w:r>
        <w:rPr>
          <w:b/>
        </w:rPr>
        <w:t>.</w:t>
      </w:r>
    </w:p>
    <w:p w14:paraId="6C35769D" w14:textId="77777777" w:rsidR="00B13310" w:rsidRDefault="00B13310" w:rsidP="00E14ADA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</w:p>
    <w:p w14:paraId="70FCB7C9" w14:textId="07BD5E63" w:rsidR="00E14ADA" w:rsidRPr="00E14ADA" w:rsidRDefault="00E14ADA" w:rsidP="00E14ADA">
      <w:pPr>
        <w:pStyle w:val="Odlomakpopisa"/>
        <w:tabs>
          <w:tab w:val="left" w:pos="860"/>
        </w:tabs>
        <w:ind w:left="860" w:firstLine="0"/>
        <w:jc w:val="both"/>
        <w:rPr>
          <w:bCs/>
        </w:rPr>
      </w:pPr>
      <w:r w:rsidRPr="00E14ADA">
        <w:rPr>
          <w:bCs/>
        </w:rPr>
        <w:t>Područja unutarnjeg osiguravanja i unaprjeđivanja kvalitete na Fakultetu obuhvaćaju područja definirana ESG standardima i Pravilnikom o sustavu osiguravanja kvalitete na Sveučilištu u Zagrebu.</w:t>
      </w:r>
    </w:p>
    <w:p w14:paraId="05A18E21" w14:textId="77777777" w:rsidR="00E14ADA" w:rsidRDefault="00E14ADA" w:rsidP="00E14ADA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</w:p>
    <w:p w14:paraId="0F0AADE8" w14:textId="05E81FA9" w:rsidR="00E14ADA" w:rsidRDefault="00E14ADA" w:rsidP="00E14ADA">
      <w:pPr>
        <w:pStyle w:val="Naslov1"/>
        <w:numPr>
          <w:ilvl w:val="0"/>
          <w:numId w:val="7"/>
        </w:numPr>
        <w:tabs>
          <w:tab w:val="left" w:pos="531"/>
        </w:tabs>
        <w:jc w:val="center"/>
      </w:pPr>
      <w:r>
        <w:t>USTROJ I DJELOVANJE</w:t>
      </w:r>
    </w:p>
    <w:p w14:paraId="5C24C8EA" w14:textId="77777777" w:rsidR="00C02F22" w:rsidRDefault="00C02F22" w:rsidP="00C02F22">
      <w:pPr>
        <w:pStyle w:val="Naslov1"/>
        <w:tabs>
          <w:tab w:val="left" w:pos="531"/>
        </w:tabs>
        <w:ind w:left="860" w:firstLine="0"/>
      </w:pPr>
    </w:p>
    <w:p w14:paraId="6FA54852" w14:textId="6E027C7C" w:rsidR="00C02F22" w:rsidRDefault="00C02F22" w:rsidP="00C02F22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 xml:space="preserve">Članak </w:t>
      </w:r>
      <w:r>
        <w:rPr>
          <w:b/>
        </w:rPr>
        <w:t>10</w:t>
      </w:r>
      <w:r>
        <w:rPr>
          <w:b/>
        </w:rPr>
        <w:t>.</w:t>
      </w:r>
    </w:p>
    <w:p w14:paraId="58496BD7" w14:textId="77777777" w:rsidR="00B13310" w:rsidRDefault="00B13310" w:rsidP="00C02F22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</w:p>
    <w:p w14:paraId="6E0EBFD4" w14:textId="77777777" w:rsidR="00C02F22" w:rsidRP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  <w:r w:rsidRPr="00C02F22">
        <w:rPr>
          <w:b w:val="0"/>
          <w:bCs w:val="0"/>
        </w:rPr>
        <w:t>(1) Tijela odgovorna za sustav osiguravanja kvalitete na Fakultetu su Fakultetsko vijeće i Povjerenstvo za osiguravanje kvalitete Fakulteta. Za stručnu i administrativno-tehničku podršku radu zadužen je Ured za osiguravanje i unaprjeđivanje kvalitete Fakulteta.</w:t>
      </w:r>
    </w:p>
    <w:p w14:paraId="46E21137" w14:textId="77777777" w:rsidR="00C02F22" w:rsidRP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  <w:r w:rsidRPr="00C02F22">
        <w:rPr>
          <w:b w:val="0"/>
          <w:bCs w:val="0"/>
        </w:rPr>
        <w:t xml:space="preserve">(2) U provedbi i razvoju sustava osiguravanja kvalitete sudjeluju dekan, Uprava i Fakultetsko vijeće, u okviru svojih nadležnosti. </w:t>
      </w:r>
    </w:p>
    <w:p w14:paraId="21D48D28" w14:textId="77777777" w:rsid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  <w:r w:rsidRPr="00C02F22">
        <w:rPr>
          <w:b w:val="0"/>
          <w:bCs w:val="0"/>
        </w:rPr>
        <w:t>(3) Tijela iz stavka 1. ovoga članka međusobno surađuju u provedbi postupaka osiguravanja i unaprjeđivanja kvalitete u svim područjima djelovanja Fakulteta.</w:t>
      </w:r>
    </w:p>
    <w:p w14:paraId="6955F9D5" w14:textId="77777777" w:rsid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</w:p>
    <w:p w14:paraId="16816A46" w14:textId="77777777" w:rsid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</w:p>
    <w:p w14:paraId="49D38270" w14:textId="77777777" w:rsidR="00C02F22" w:rsidRDefault="00C02F22" w:rsidP="00B13310">
      <w:pPr>
        <w:pStyle w:val="Naslov1"/>
        <w:tabs>
          <w:tab w:val="left" w:pos="531"/>
        </w:tabs>
        <w:ind w:left="860"/>
        <w:jc w:val="center"/>
      </w:pPr>
      <w:r w:rsidRPr="00C02F22">
        <w:t>Ustrojstvena jedinica za osiguravanje i unaprjeđivanje kvalitete na Fakultetu</w:t>
      </w:r>
    </w:p>
    <w:p w14:paraId="523FEECF" w14:textId="569E4B31" w:rsidR="00C02F22" w:rsidRPr="00B13310" w:rsidRDefault="00C02F22" w:rsidP="00B13310">
      <w:pPr>
        <w:tabs>
          <w:tab w:val="left" w:pos="860"/>
        </w:tabs>
        <w:jc w:val="center"/>
        <w:rPr>
          <w:b/>
        </w:rPr>
      </w:pPr>
      <w:r w:rsidRPr="00B13310">
        <w:rPr>
          <w:b/>
        </w:rPr>
        <w:t>Članak 1</w:t>
      </w:r>
      <w:r w:rsidRPr="00B13310">
        <w:rPr>
          <w:b/>
        </w:rPr>
        <w:t>1</w:t>
      </w:r>
      <w:r w:rsidRPr="00B13310">
        <w:rPr>
          <w:b/>
        </w:rPr>
        <w:t>.</w:t>
      </w:r>
    </w:p>
    <w:p w14:paraId="1073B753" w14:textId="77777777" w:rsidR="00C02F22" w:rsidRDefault="00C02F22" w:rsidP="00C02F22">
      <w:pPr>
        <w:pStyle w:val="Naslov1"/>
        <w:tabs>
          <w:tab w:val="left" w:pos="531"/>
        </w:tabs>
        <w:ind w:left="860"/>
        <w:jc w:val="both"/>
      </w:pPr>
    </w:p>
    <w:p w14:paraId="51750795" w14:textId="77777777" w:rsidR="00C02F22" w:rsidRPr="00C02F22" w:rsidRDefault="00C02F22" w:rsidP="00C02F22">
      <w:pPr>
        <w:pStyle w:val="Naslov1"/>
        <w:numPr>
          <w:ilvl w:val="0"/>
          <w:numId w:val="14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 xml:space="preserve">Ured za osiguravanje i unaprjeđivanje kvalitete Fakulteta (dalje: Ured) organizacijska je </w:t>
      </w:r>
      <w:r w:rsidRPr="00C02F22">
        <w:rPr>
          <w:b w:val="0"/>
          <w:bCs w:val="0"/>
        </w:rPr>
        <w:lastRenderedPageBreak/>
        <w:t xml:space="preserve">ustrojstvena jedinica Fakulteta u čijem su djelokrugu stručni i administrativno-tehnički poslovi osiguravanja i unaprjeđivanja kvalitete. </w:t>
      </w:r>
    </w:p>
    <w:p w14:paraId="11B0AF28" w14:textId="77777777" w:rsidR="00C02F22" w:rsidRPr="00C02F22" w:rsidRDefault="00C02F22" w:rsidP="00C02F22">
      <w:pPr>
        <w:pStyle w:val="Naslov1"/>
        <w:numPr>
          <w:ilvl w:val="0"/>
          <w:numId w:val="14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>Ustroj i djelokrug Ureda uređuju se pravilnikom o ustroju radnih mjesta Fakulteta.</w:t>
      </w:r>
    </w:p>
    <w:p w14:paraId="493AF4A7" w14:textId="77777777" w:rsidR="00C02F22" w:rsidRDefault="00C02F22" w:rsidP="00C02F22">
      <w:pPr>
        <w:pStyle w:val="Naslov1"/>
        <w:tabs>
          <w:tab w:val="left" w:pos="531"/>
        </w:tabs>
        <w:ind w:left="860"/>
        <w:jc w:val="both"/>
      </w:pPr>
    </w:p>
    <w:p w14:paraId="29119B15" w14:textId="77777777" w:rsidR="00C02F22" w:rsidRDefault="00C02F22" w:rsidP="00C02F22">
      <w:pPr>
        <w:pStyle w:val="Naslov1"/>
        <w:tabs>
          <w:tab w:val="left" w:pos="531"/>
        </w:tabs>
        <w:ind w:left="860"/>
        <w:jc w:val="both"/>
      </w:pPr>
    </w:p>
    <w:p w14:paraId="43A2FA1E" w14:textId="77777777" w:rsidR="00C02F22" w:rsidRDefault="00C02F22" w:rsidP="00B13310">
      <w:pPr>
        <w:pStyle w:val="Naslov1"/>
        <w:tabs>
          <w:tab w:val="left" w:pos="531"/>
        </w:tabs>
        <w:ind w:left="860"/>
        <w:jc w:val="center"/>
      </w:pPr>
      <w:r w:rsidRPr="00C02F22">
        <w:t>Povjerenstvo za osiguravanje kvalitete na Fakultetu</w:t>
      </w:r>
    </w:p>
    <w:p w14:paraId="1F2DA432" w14:textId="7BE9DC62" w:rsidR="00C02F22" w:rsidRPr="00B13310" w:rsidRDefault="00C02F22" w:rsidP="00B13310">
      <w:pPr>
        <w:tabs>
          <w:tab w:val="left" w:pos="860"/>
        </w:tabs>
        <w:jc w:val="center"/>
        <w:rPr>
          <w:b/>
        </w:rPr>
      </w:pPr>
      <w:r w:rsidRPr="00B13310">
        <w:rPr>
          <w:b/>
        </w:rPr>
        <w:t>Članak 1</w:t>
      </w:r>
      <w:r w:rsidRPr="00B13310">
        <w:rPr>
          <w:b/>
        </w:rPr>
        <w:t>2</w:t>
      </w:r>
      <w:r w:rsidRPr="00B13310">
        <w:rPr>
          <w:b/>
        </w:rPr>
        <w:t>.</w:t>
      </w:r>
    </w:p>
    <w:p w14:paraId="7B781799" w14:textId="77777777" w:rsidR="00C02F22" w:rsidRDefault="00C02F22" w:rsidP="00C02F22">
      <w:pPr>
        <w:pStyle w:val="Naslov1"/>
        <w:tabs>
          <w:tab w:val="left" w:pos="531"/>
        </w:tabs>
        <w:ind w:left="860"/>
        <w:jc w:val="both"/>
      </w:pPr>
    </w:p>
    <w:p w14:paraId="5BC45DBD" w14:textId="77777777" w:rsidR="00C02F22" w:rsidRPr="00C02F22" w:rsidRDefault="00C02F22" w:rsidP="00C02F22">
      <w:pPr>
        <w:pStyle w:val="Naslov1"/>
        <w:numPr>
          <w:ilvl w:val="0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>Povjerenstvo za osiguravanje kvalitete (dalje: Povjerenstvo) savjetodavno je i radno tijelo Fakultetskog vijeća koje čine predstavnici unutarnjih i vanjskih dionika, i to:</w:t>
      </w:r>
    </w:p>
    <w:p w14:paraId="174D0B75" w14:textId="77777777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>zaposlenika na znanstveno-nastavnom ili umjetničko-nastavnom radnom mjestu, koji čine najmanje 50 % ukupnoga broja članova Povjerenstva</w:t>
      </w:r>
    </w:p>
    <w:p w14:paraId="01BD3B49" w14:textId="77777777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>zaposlenika na suradničkom radnom mjestu</w:t>
      </w:r>
    </w:p>
    <w:p w14:paraId="53980056" w14:textId="77777777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>zaposlenika na nastavnom radnom mjestu</w:t>
      </w:r>
    </w:p>
    <w:p w14:paraId="0951D284" w14:textId="77777777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>studenata sa svake studijske razine</w:t>
      </w:r>
    </w:p>
    <w:p w14:paraId="2305D252" w14:textId="77777777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>administrativno-stručnog osoblja</w:t>
      </w:r>
    </w:p>
    <w:p w14:paraId="31624864" w14:textId="77777777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>vanjskih dionika.</w:t>
      </w:r>
    </w:p>
    <w:p w14:paraId="227FEB70" w14:textId="77777777" w:rsidR="00C02F22" w:rsidRPr="00C02F22" w:rsidRDefault="00C02F22" w:rsidP="00C02F22">
      <w:pPr>
        <w:pStyle w:val="Naslov1"/>
        <w:numPr>
          <w:ilvl w:val="0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>U skladu sa stavkom 1. ovoga članka Povjerenstvo je sastavljeno od 15 članova, koje čine:</w:t>
      </w:r>
    </w:p>
    <w:p w14:paraId="2077E9A0" w14:textId="77777777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>8 zaposlenika na znanstveno-nastavnom ili umjetničko-nastavnom radnom mjestu</w:t>
      </w:r>
    </w:p>
    <w:p w14:paraId="334A72F9" w14:textId="402686A8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>1 zaposlenik na suradničkom radnom mjestu</w:t>
      </w:r>
    </w:p>
    <w:p w14:paraId="4A2977C0" w14:textId="0ED5EE60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>1 zaposlenik na nastavnom radnom mjestu</w:t>
      </w:r>
    </w:p>
    <w:p w14:paraId="33E3CA8E" w14:textId="121A1CF7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>1 student sa sveučilišnog prijediplomskoga studija</w:t>
      </w:r>
    </w:p>
    <w:p w14:paraId="44DE8034" w14:textId="5E26D083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>1 student sa sveučilišnoga diplomskoga studija</w:t>
      </w:r>
    </w:p>
    <w:p w14:paraId="26E923D5" w14:textId="50295ECD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>1 student s doktorskog studija</w:t>
      </w:r>
    </w:p>
    <w:p w14:paraId="59106D28" w14:textId="681030B4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>1 zaposlenik na administrativno-stručnom radnom mjestu</w:t>
      </w:r>
    </w:p>
    <w:p w14:paraId="66387C02" w14:textId="1A91D7CA" w:rsidR="00C02F22" w:rsidRPr="00C02F22" w:rsidRDefault="00C02F22" w:rsidP="00C02F22">
      <w:pPr>
        <w:pStyle w:val="Naslov1"/>
        <w:numPr>
          <w:ilvl w:val="1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>1 predstavnik iz reda vanjskih dionika</w:t>
      </w:r>
    </w:p>
    <w:p w14:paraId="1FFA48D2" w14:textId="77777777" w:rsidR="00C02F22" w:rsidRPr="00C02F22" w:rsidRDefault="00C02F22" w:rsidP="00C02F22">
      <w:pPr>
        <w:pStyle w:val="Naslov1"/>
        <w:numPr>
          <w:ilvl w:val="0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>Ustroj, imenovanje članova i način rada Povjerenstva pobliže se uređuje odlukom Fakultetskoga vijeća. Predsjednika i članove Povjerenstva  imenuje Fakultetsko vijeće na prijedlog Dekana.</w:t>
      </w:r>
    </w:p>
    <w:p w14:paraId="5FC86FF0" w14:textId="678258AD" w:rsidR="00C02F22" w:rsidRPr="00C02F22" w:rsidRDefault="00C02F22" w:rsidP="00C02F22">
      <w:pPr>
        <w:pStyle w:val="Naslov1"/>
        <w:numPr>
          <w:ilvl w:val="0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 xml:space="preserve">Mandat predsjednika i članova </w:t>
      </w:r>
      <w:r w:rsidR="001921F8">
        <w:rPr>
          <w:b w:val="0"/>
          <w:bCs w:val="0"/>
        </w:rPr>
        <w:t>P</w:t>
      </w:r>
      <w:r w:rsidRPr="00C02F22">
        <w:rPr>
          <w:b w:val="0"/>
          <w:bCs w:val="0"/>
        </w:rPr>
        <w:t xml:space="preserve">ovjerenstva sukladan je mandatu dekana koji ih predlaže. </w:t>
      </w:r>
    </w:p>
    <w:p w14:paraId="277B2740" w14:textId="77777777" w:rsidR="00C02F22" w:rsidRPr="00C02F22" w:rsidRDefault="00C02F22" w:rsidP="00C02F22">
      <w:pPr>
        <w:pStyle w:val="Naslov1"/>
        <w:numPr>
          <w:ilvl w:val="0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>Mandat člana Povjerenstva može se ponoviti.</w:t>
      </w:r>
    </w:p>
    <w:p w14:paraId="3A9D8CA8" w14:textId="77777777" w:rsidR="00C02F22" w:rsidRPr="00C02F22" w:rsidRDefault="00C02F22" w:rsidP="00C02F22">
      <w:pPr>
        <w:pStyle w:val="Naslov1"/>
        <w:numPr>
          <w:ilvl w:val="0"/>
          <w:numId w:val="15"/>
        </w:numPr>
        <w:tabs>
          <w:tab w:val="left" w:pos="531"/>
        </w:tabs>
        <w:rPr>
          <w:b w:val="0"/>
          <w:bCs w:val="0"/>
        </w:rPr>
      </w:pPr>
      <w:r w:rsidRPr="00C02F22">
        <w:rPr>
          <w:b w:val="0"/>
          <w:bCs w:val="0"/>
        </w:rPr>
        <w:t>Povjerenstvo u suradnji s Odborom za upravljanje kvalitetom Sveučilišta  i drugim nadležnim tijelima Fakulteta provodi i koordinira postupke vrednovanja te razvija unutarnje mehanizme osiguravanja i unaprjeđivanja kvalitete Fakulteta.</w:t>
      </w:r>
    </w:p>
    <w:p w14:paraId="40963646" w14:textId="77777777" w:rsidR="00C02F22" w:rsidRDefault="00C02F22" w:rsidP="00C02F22">
      <w:pPr>
        <w:pStyle w:val="Naslov1"/>
        <w:tabs>
          <w:tab w:val="left" w:pos="531"/>
        </w:tabs>
        <w:ind w:left="860"/>
        <w:jc w:val="both"/>
      </w:pPr>
    </w:p>
    <w:p w14:paraId="4DD47A8D" w14:textId="77777777" w:rsidR="00C02F22" w:rsidRDefault="00C02F22" w:rsidP="00C02F22">
      <w:pPr>
        <w:pStyle w:val="Naslov1"/>
        <w:tabs>
          <w:tab w:val="left" w:pos="531"/>
        </w:tabs>
        <w:ind w:left="860"/>
        <w:jc w:val="both"/>
      </w:pPr>
    </w:p>
    <w:p w14:paraId="6B6E4B43" w14:textId="16A9F137" w:rsidR="00C02F22" w:rsidRDefault="00C02F22" w:rsidP="00C02F22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>Članak 1</w:t>
      </w:r>
      <w:r>
        <w:rPr>
          <w:b/>
        </w:rPr>
        <w:t>3</w:t>
      </w:r>
      <w:r>
        <w:rPr>
          <w:b/>
        </w:rPr>
        <w:t>.</w:t>
      </w:r>
    </w:p>
    <w:p w14:paraId="0D5AD682" w14:textId="77777777" w:rsidR="00C02F22" w:rsidRDefault="00C02F22" w:rsidP="00C02F22">
      <w:pPr>
        <w:pStyle w:val="Naslov1"/>
        <w:tabs>
          <w:tab w:val="left" w:pos="531"/>
        </w:tabs>
        <w:ind w:left="860"/>
        <w:jc w:val="both"/>
      </w:pPr>
    </w:p>
    <w:p w14:paraId="689CE4D5" w14:textId="77777777" w:rsidR="00C02F22" w:rsidRP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  <w:r w:rsidRPr="00C02F22">
        <w:rPr>
          <w:b w:val="0"/>
          <w:bCs w:val="0"/>
        </w:rPr>
        <w:t xml:space="preserve">(1) Član Povjerenstva može biti razriješen dužnosti prije isteka roka na koji je imenovan ako: a) prestane biti u statusu na osnovu kojeg je imenovan članom Povjerenstva, b) sam zatraži razrješenje, c) ne sudjeluje u radu Povjerenstva ili se u svojem djelovanju ne pridržava odluka Povjerenstva i Fakultetskog vijeća te propisa relevantnih za sustav osiguravanja kvalitete. </w:t>
      </w:r>
    </w:p>
    <w:p w14:paraId="6603B3AA" w14:textId="77777777" w:rsidR="00C02F22" w:rsidRP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  <w:r w:rsidRPr="00C02F22">
        <w:rPr>
          <w:b w:val="0"/>
          <w:bCs w:val="0"/>
        </w:rPr>
        <w:t xml:space="preserve">(2) Odluku o razrješenju i imenovanju novog člana Povjerenstva donosi Fakultetsko vijeće. </w:t>
      </w:r>
    </w:p>
    <w:p w14:paraId="37107D5D" w14:textId="77777777" w:rsidR="00C02F22" w:rsidRP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  <w:r w:rsidRPr="00C02F22">
        <w:rPr>
          <w:b w:val="0"/>
          <w:bCs w:val="0"/>
        </w:rPr>
        <w:t xml:space="preserve">(3) Mandat novoimenovanog člana Povjerenstva traje do kraja mandata člana kojega se razriješilo dužnosti. </w:t>
      </w:r>
    </w:p>
    <w:p w14:paraId="7DC6B270" w14:textId="77777777" w:rsidR="00C02F22" w:rsidRDefault="00C02F22" w:rsidP="00C02F22">
      <w:pPr>
        <w:pStyle w:val="Naslov1"/>
        <w:tabs>
          <w:tab w:val="left" w:pos="531"/>
        </w:tabs>
        <w:ind w:left="860"/>
        <w:jc w:val="both"/>
      </w:pPr>
    </w:p>
    <w:p w14:paraId="4AB87344" w14:textId="00F52759" w:rsidR="00C02F22" w:rsidRDefault="00C02F22" w:rsidP="00C02F22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>Članak 1</w:t>
      </w:r>
      <w:r>
        <w:rPr>
          <w:b/>
        </w:rPr>
        <w:t>4</w:t>
      </w:r>
      <w:r>
        <w:rPr>
          <w:b/>
        </w:rPr>
        <w:t>.</w:t>
      </w:r>
    </w:p>
    <w:p w14:paraId="53D79011" w14:textId="77777777" w:rsidR="00C02F22" w:rsidRP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</w:p>
    <w:p w14:paraId="65F6856F" w14:textId="77777777" w:rsidR="00C02F22" w:rsidRP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  <w:r w:rsidRPr="00C02F22">
        <w:rPr>
          <w:b w:val="0"/>
          <w:bCs w:val="0"/>
        </w:rPr>
        <w:t>(1) Povjerenstvo obavlja poslove iz svoje nadležnosti te se sastaje prema potrebi, a najmanje četiri puta godišnje.</w:t>
      </w:r>
    </w:p>
    <w:p w14:paraId="3D69E85D" w14:textId="77777777" w:rsidR="00C02F22" w:rsidRP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  <w:r w:rsidRPr="00C02F22">
        <w:rPr>
          <w:b w:val="0"/>
          <w:bCs w:val="0"/>
        </w:rPr>
        <w:t>(2) Sastanke saziva predsjednik Povjerenstva. Predsjednik je obvezan sazvati sastanak na zahtjev najmanje dvaju članova Povjerenstva ili na temelju inicijative Fakultetskog vijeća ili dekana.</w:t>
      </w:r>
    </w:p>
    <w:p w14:paraId="230406FD" w14:textId="77777777" w:rsidR="00C02F22" w:rsidRP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  <w:r w:rsidRPr="00C02F22">
        <w:rPr>
          <w:b w:val="0"/>
          <w:bCs w:val="0"/>
        </w:rPr>
        <w:t>(3) Povjerenstvo na sastancima razmatra pitanja iz svojega djelokruga te daje mišljenja, preporuke i prijedloge u vezi sa sustavom osiguravanja i unaprjeđivanja kvalitete Fakulteta.</w:t>
      </w:r>
    </w:p>
    <w:p w14:paraId="6C8CCB29" w14:textId="77777777" w:rsidR="00C02F22" w:rsidRP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  <w:r w:rsidRPr="00C02F22">
        <w:rPr>
          <w:b w:val="0"/>
          <w:bCs w:val="0"/>
        </w:rPr>
        <w:t xml:space="preserve">(4) Povjerenstvo svoja stajališta, preporuke i prijedloge donosi u pravilu konsenzusom, a prema </w:t>
      </w:r>
      <w:r w:rsidRPr="00C02F22">
        <w:rPr>
          <w:b w:val="0"/>
          <w:bCs w:val="0"/>
        </w:rPr>
        <w:lastRenderedPageBreak/>
        <w:t>potrebi glasovanjem natpolovičnom većinom glasova prisutnih članova.</w:t>
      </w:r>
    </w:p>
    <w:p w14:paraId="705AC706" w14:textId="77777777" w:rsidR="00C02F22" w:rsidRP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  <w:r w:rsidRPr="00C02F22">
        <w:rPr>
          <w:b w:val="0"/>
          <w:bCs w:val="0"/>
        </w:rPr>
        <w:t>(5) O radu Povjerenstva vodi se zapisnik.</w:t>
      </w:r>
    </w:p>
    <w:p w14:paraId="5C2C7AB5" w14:textId="77777777" w:rsidR="00C02F22" w:rsidRDefault="00C02F22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  <w:r w:rsidRPr="00C02F22">
        <w:rPr>
          <w:b w:val="0"/>
          <w:bCs w:val="0"/>
        </w:rPr>
        <w:t>(6) U slučaju izrade analiza, izvješća i drugih pisanih materijala, članovi Povjerenstva koji su sudjelovali u njihovoj izradi potpisuju dokument kao njegovi sastavljači, a predsjednik Povjerenstva potpisuje dokument kao posljednji potpisnik i potvrđuje njegov sadržaj</w:t>
      </w:r>
    </w:p>
    <w:p w14:paraId="13DDE7A9" w14:textId="77777777" w:rsidR="00B13310" w:rsidRDefault="00B13310" w:rsidP="00C02F22">
      <w:pPr>
        <w:pStyle w:val="Naslov1"/>
        <w:tabs>
          <w:tab w:val="left" w:pos="531"/>
        </w:tabs>
        <w:ind w:left="860"/>
        <w:jc w:val="both"/>
        <w:rPr>
          <w:b w:val="0"/>
          <w:bCs w:val="0"/>
        </w:rPr>
      </w:pPr>
    </w:p>
    <w:p w14:paraId="088940E4" w14:textId="77777777" w:rsidR="00B13310" w:rsidRDefault="00B13310" w:rsidP="00B13310">
      <w:pPr>
        <w:pStyle w:val="Naslov1"/>
        <w:numPr>
          <w:ilvl w:val="0"/>
          <w:numId w:val="7"/>
        </w:numPr>
        <w:tabs>
          <w:tab w:val="left" w:pos="531"/>
        </w:tabs>
        <w:jc w:val="center"/>
      </w:pPr>
      <w:r>
        <w:t xml:space="preserve">PLAN AKTIVNOSTI I GODIŠNJE IZVJEŠĆE O UNUTARNJEM SUSTAVU OSIGURAVANJA KVALITETE  </w:t>
      </w:r>
    </w:p>
    <w:p w14:paraId="62EFA673" w14:textId="77777777" w:rsidR="00B13310" w:rsidRDefault="00B13310" w:rsidP="00B13310">
      <w:pPr>
        <w:pStyle w:val="Naslov1"/>
        <w:tabs>
          <w:tab w:val="left" w:pos="531"/>
        </w:tabs>
        <w:ind w:left="860" w:firstLine="0"/>
      </w:pPr>
    </w:p>
    <w:p w14:paraId="148B2C52" w14:textId="77777777" w:rsidR="00B13310" w:rsidRDefault="00B13310" w:rsidP="00B13310">
      <w:pPr>
        <w:pStyle w:val="Naslov1"/>
        <w:tabs>
          <w:tab w:val="left" w:pos="531"/>
        </w:tabs>
        <w:ind w:left="860" w:firstLine="0"/>
        <w:jc w:val="center"/>
      </w:pPr>
      <w:r>
        <w:t>Plan aktivnosti</w:t>
      </w:r>
    </w:p>
    <w:p w14:paraId="3A2FEFD3" w14:textId="77777777" w:rsidR="00B13310" w:rsidRDefault="00B13310" w:rsidP="00B13310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>Članak 15.</w:t>
      </w:r>
    </w:p>
    <w:p w14:paraId="5C1047AB" w14:textId="77777777" w:rsidR="00B13310" w:rsidRDefault="00B13310" w:rsidP="00B13310">
      <w:pPr>
        <w:pStyle w:val="Naslov1"/>
        <w:tabs>
          <w:tab w:val="left" w:pos="531"/>
        </w:tabs>
        <w:ind w:left="860" w:firstLine="0"/>
      </w:pPr>
    </w:p>
    <w:p w14:paraId="779A590A" w14:textId="77777777" w:rsidR="00B13310" w:rsidRPr="00C02F22" w:rsidRDefault="00B13310" w:rsidP="00B13310">
      <w:pPr>
        <w:pStyle w:val="Naslov1"/>
        <w:numPr>
          <w:ilvl w:val="0"/>
          <w:numId w:val="16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>Plan aktivnosti je skup aktivnosti i mjera usmjerenih na kontinuirano osiguravanje i unaprjeđenje kvalitete obrazovnoga procesa i sveukupnoga djelovanja Fakulteta. Može se izrađivati za razdoblje od najmanje jedne do najviše pet godina, o čemu Fakultet odlučuje samostalno, uz obvezu navođenja razdoblja na koje se plan odnosi. U višegodišnjim planovima pojedine aktivnosti mogu se vremenski planirati na godišnjoj razini.</w:t>
      </w:r>
    </w:p>
    <w:p w14:paraId="7756C060" w14:textId="77777777" w:rsidR="00B13310" w:rsidRPr="00C02F22" w:rsidRDefault="00B13310" w:rsidP="00B13310">
      <w:pPr>
        <w:pStyle w:val="Naslov1"/>
        <w:numPr>
          <w:ilvl w:val="0"/>
          <w:numId w:val="16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>Povjerenstvo predlaže Fakultetskom vijeću, u suradnji s drugim nadležnim tijelima za osiguravanje kvalitete na sastavnici plan aktivnosti u području osiguravanja kvalitete, koji se nakon usvajanja dostavlja Uredu na Sveučilištu.</w:t>
      </w:r>
    </w:p>
    <w:p w14:paraId="561F2ADE" w14:textId="77777777" w:rsidR="00B13310" w:rsidRPr="00C02F22" w:rsidRDefault="00B13310" w:rsidP="00B13310">
      <w:pPr>
        <w:pStyle w:val="Naslov1"/>
        <w:numPr>
          <w:ilvl w:val="0"/>
          <w:numId w:val="16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 xml:space="preserve">Povjerenstvo sustavno prati provedbu plana aktivnosti i predlaže Fakultetskom vijeću njegovu reviziju budu li to zahtijevale okolnosti. </w:t>
      </w:r>
    </w:p>
    <w:p w14:paraId="04BC7A91" w14:textId="77777777" w:rsidR="00B13310" w:rsidRDefault="00B13310" w:rsidP="00B13310">
      <w:pPr>
        <w:pStyle w:val="Naslov1"/>
        <w:tabs>
          <w:tab w:val="left" w:pos="531"/>
        </w:tabs>
        <w:ind w:left="860" w:firstLine="0"/>
      </w:pPr>
    </w:p>
    <w:p w14:paraId="4DB6C013" w14:textId="77777777" w:rsidR="00B13310" w:rsidRDefault="00B13310" w:rsidP="00B13310">
      <w:pPr>
        <w:pStyle w:val="Naslov1"/>
        <w:tabs>
          <w:tab w:val="left" w:pos="531"/>
        </w:tabs>
        <w:ind w:left="860" w:firstLine="0"/>
        <w:jc w:val="center"/>
      </w:pPr>
      <w:r>
        <w:t>Godišnje izvješće</w:t>
      </w:r>
    </w:p>
    <w:p w14:paraId="76F389F7" w14:textId="77777777" w:rsidR="00B13310" w:rsidRDefault="00B13310" w:rsidP="00B13310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>Članak 16.</w:t>
      </w:r>
    </w:p>
    <w:p w14:paraId="63A50206" w14:textId="77777777" w:rsidR="00B13310" w:rsidRDefault="00B13310" w:rsidP="00B13310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</w:p>
    <w:p w14:paraId="7800CC9A" w14:textId="77777777" w:rsidR="00B13310" w:rsidRPr="00C02F22" w:rsidRDefault="00B13310" w:rsidP="00B13310">
      <w:pPr>
        <w:pStyle w:val="Naslov1"/>
        <w:numPr>
          <w:ilvl w:val="0"/>
          <w:numId w:val="17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>Godišnje izvješće o unutarnjem sustavu osiguravanja kvalitete izrađuje se prema metodologiji i obrascu koje priprema Sveučilište.</w:t>
      </w:r>
    </w:p>
    <w:p w14:paraId="51B62429" w14:textId="77777777" w:rsidR="00B13310" w:rsidRPr="00C02F22" w:rsidRDefault="00B13310" w:rsidP="00B13310">
      <w:pPr>
        <w:pStyle w:val="Naslov1"/>
        <w:numPr>
          <w:ilvl w:val="0"/>
          <w:numId w:val="17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>Godišnje izvješće koje podnosi Povjerenstvo usvaja Fakultetsko vijeće.</w:t>
      </w:r>
    </w:p>
    <w:p w14:paraId="5396083E" w14:textId="77777777" w:rsidR="00B13310" w:rsidRDefault="00B13310" w:rsidP="00B13310">
      <w:pPr>
        <w:pStyle w:val="Naslov1"/>
        <w:numPr>
          <w:ilvl w:val="0"/>
          <w:numId w:val="17"/>
        </w:numPr>
        <w:tabs>
          <w:tab w:val="left" w:pos="531"/>
        </w:tabs>
        <w:jc w:val="both"/>
        <w:rPr>
          <w:b w:val="0"/>
          <w:bCs w:val="0"/>
        </w:rPr>
      </w:pPr>
      <w:r w:rsidRPr="00C02F22">
        <w:rPr>
          <w:b w:val="0"/>
          <w:bCs w:val="0"/>
        </w:rPr>
        <w:t>Godišnje izvješće iz stavka 2. ovoga članka jest izvješće Povjerenstva i ustrojstvene jedinice Fakulteta za osiguravanje i unaprjeđivanje kvalitete.</w:t>
      </w:r>
    </w:p>
    <w:p w14:paraId="3DC71A13" w14:textId="77777777" w:rsidR="00B13310" w:rsidRPr="00C02F22" w:rsidRDefault="00B13310" w:rsidP="00B13310">
      <w:pPr>
        <w:pStyle w:val="Odlomakpopisa"/>
        <w:numPr>
          <w:ilvl w:val="0"/>
          <w:numId w:val="17"/>
        </w:numPr>
        <w:tabs>
          <w:tab w:val="left" w:pos="858"/>
          <w:tab w:val="left" w:pos="860"/>
        </w:tabs>
        <w:spacing w:before="59" w:line="276" w:lineRule="auto"/>
        <w:ind w:right="141"/>
        <w:jc w:val="both"/>
        <w:rPr>
          <w:szCs w:val="20"/>
        </w:rPr>
      </w:pPr>
      <w:r w:rsidRPr="00C02F22">
        <w:rPr>
          <w:szCs w:val="20"/>
        </w:rPr>
        <w:t>Godišnje</w:t>
      </w:r>
      <w:r w:rsidRPr="00C02F22">
        <w:rPr>
          <w:spacing w:val="-15"/>
          <w:szCs w:val="20"/>
        </w:rPr>
        <w:t xml:space="preserve"> </w:t>
      </w:r>
      <w:r w:rsidRPr="00C02F22">
        <w:rPr>
          <w:szCs w:val="20"/>
        </w:rPr>
        <w:t>izvješće</w:t>
      </w:r>
      <w:r w:rsidRPr="00C02F22">
        <w:rPr>
          <w:spacing w:val="-15"/>
          <w:szCs w:val="20"/>
        </w:rPr>
        <w:t xml:space="preserve"> </w:t>
      </w:r>
      <w:r w:rsidRPr="00C02F22">
        <w:rPr>
          <w:szCs w:val="20"/>
        </w:rPr>
        <w:t>usvojeno</w:t>
      </w:r>
      <w:r w:rsidRPr="00C02F22">
        <w:rPr>
          <w:spacing w:val="-15"/>
          <w:szCs w:val="20"/>
        </w:rPr>
        <w:t xml:space="preserve"> </w:t>
      </w:r>
      <w:r w:rsidRPr="00C02F22">
        <w:rPr>
          <w:szCs w:val="20"/>
        </w:rPr>
        <w:t>od</w:t>
      </w:r>
      <w:r w:rsidRPr="00C02F22">
        <w:rPr>
          <w:spacing w:val="-15"/>
          <w:szCs w:val="20"/>
        </w:rPr>
        <w:t xml:space="preserve"> Fakultetskog vijeća </w:t>
      </w:r>
      <w:r w:rsidRPr="00C02F22">
        <w:rPr>
          <w:szCs w:val="20"/>
        </w:rPr>
        <w:t>objavljuje</w:t>
      </w:r>
      <w:r w:rsidRPr="00C02F22">
        <w:rPr>
          <w:spacing w:val="-15"/>
          <w:szCs w:val="20"/>
        </w:rPr>
        <w:t xml:space="preserve"> </w:t>
      </w:r>
      <w:r w:rsidRPr="00C02F22">
        <w:rPr>
          <w:szCs w:val="20"/>
        </w:rPr>
        <w:t>se</w:t>
      </w:r>
      <w:r w:rsidRPr="00C02F22">
        <w:rPr>
          <w:spacing w:val="-15"/>
          <w:szCs w:val="20"/>
        </w:rPr>
        <w:t xml:space="preserve"> </w:t>
      </w:r>
      <w:r w:rsidRPr="00C02F22">
        <w:rPr>
          <w:szCs w:val="20"/>
        </w:rPr>
        <w:t>na</w:t>
      </w:r>
      <w:r w:rsidRPr="00C02F22">
        <w:rPr>
          <w:spacing w:val="-15"/>
          <w:szCs w:val="20"/>
        </w:rPr>
        <w:t xml:space="preserve"> </w:t>
      </w:r>
      <w:r w:rsidRPr="00C02F22">
        <w:rPr>
          <w:szCs w:val="20"/>
        </w:rPr>
        <w:t>mrežnim</w:t>
      </w:r>
      <w:r w:rsidRPr="00C02F22">
        <w:rPr>
          <w:spacing w:val="-15"/>
          <w:szCs w:val="20"/>
        </w:rPr>
        <w:t xml:space="preserve"> </w:t>
      </w:r>
      <w:r w:rsidRPr="00C02F22">
        <w:rPr>
          <w:szCs w:val="20"/>
        </w:rPr>
        <w:t>stranicama Fakulteta</w:t>
      </w:r>
      <w:r w:rsidRPr="00C02F22">
        <w:rPr>
          <w:spacing w:val="-6"/>
          <w:szCs w:val="20"/>
        </w:rPr>
        <w:t xml:space="preserve"> </w:t>
      </w:r>
      <w:r w:rsidRPr="00C02F22">
        <w:rPr>
          <w:szCs w:val="20"/>
        </w:rPr>
        <w:t>u</w:t>
      </w:r>
      <w:r w:rsidRPr="00C02F22">
        <w:rPr>
          <w:spacing w:val="-3"/>
          <w:szCs w:val="20"/>
        </w:rPr>
        <w:t xml:space="preserve"> </w:t>
      </w:r>
      <w:r w:rsidRPr="00C02F22">
        <w:rPr>
          <w:szCs w:val="20"/>
        </w:rPr>
        <w:t>dijelu</w:t>
      </w:r>
      <w:r w:rsidRPr="00C02F22">
        <w:rPr>
          <w:spacing w:val="-3"/>
          <w:szCs w:val="20"/>
        </w:rPr>
        <w:t xml:space="preserve"> </w:t>
      </w:r>
      <w:r w:rsidRPr="00C02F22">
        <w:rPr>
          <w:szCs w:val="20"/>
        </w:rPr>
        <w:t>koje</w:t>
      </w:r>
      <w:r w:rsidRPr="00C02F22">
        <w:rPr>
          <w:spacing w:val="-3"/>
          <w:szCs w:val="20"/>
        </w:rPr>
        <w:t xml:space="preserve"> </w:t>
      </w:r>
      <w:r w:rsidRPr="00C02F22">
        <w:rPr>
          <w:szCs w:val="20"/>
        </w:rPr>
        <w:t>se</w:t>
      </w:r>
      <w:r w:rsidRPr="00C02F22">
        <w:rPr>
          <w:spacing w:val="-3"/>
          <w:szCs w:val="20"/>
        </w:rPr>
        <w:t xml:space="preserve"> </w:t>
      </w:r>
      <w:r w:rsidRPr="00C02F22">
        <w:rPr>
          <w:szCs w:val="20"/>
        </w:rPr>
        <w:t>odnosi</w:t>
      </w:r>
      <w:r w:rsidRPr="00C02F22">
        <w:rPr>
          <w:spacing w:val="-3"/>
          <w:szCs w:val="20"/>
        </w:rPr>
        <w:t xml:space="preserve"> </w:t>
      </w:r>
      <w:r w:rsidRPr="00C02F22">
        <w:rPr>
          <w:szCs w:val="20"/>
        </w:rPr>
        <w:t>na</w:t>
      </w:r>
      <w:r w:rsidRPr="00C02F22">
        <w:rPr>
          <w:spacing w:val="-3"/>
          <w:szCs w:val="20"/>
        </w:rPr>
        <w:t xml:space="preserve"> </w:t>
      </w:r>
      <w:r w:rsidRPr="00C02F22">
        <w:rPr>
          <w:szCs w:val="20"/>
        </w:rPr>
        <w:t>upravljanje</w:t>
      </w:r>
      <w:r w:rsidRPr="00C02F22">
        <w:rPr>
          <w:spacing w:val="-3"/>
          <w:szCs w:val="20"/>
        </w:rPr>
        <w:t xml:space="preserve"> </w:t>
      </w:r>
      <w:r w:rsidRPr="00C02F22">
        <w:rPr>
          <w:szCs w:val="20"/>
        </w:rPr>
        <w:t>kvalitetom</w:t>
      </w:r>
      <w:r w:rsidRPr="00C02F22">
        <w:rPr>
          <w:spacing w:val="-3"/>
          <w:szCs w:val="20"/>
        </w:rPr>
        <w:t xml:space="preserve"> </w:t>
      </w:r>
      <w:r w:rsidRPr="00C02F22">
        <w:rPr>
          <w:szCs w:val="20"/>
        </w:rPr>
        <w:t>najkasnije</w:t>
      </w:r>
      <w:r w:rsidRPr="00C02F22">
        <w:rPr>
          <w:spacing w:val="-3"/>
          <w:szCs w:val="20"/>
        </w:rPr>
        <w:t xml:space="preserve"> </w:t>
      </w:r>
      <w:r w:rsidRPr="00C02F22">
        <w:rPr>
          <w:szCs w:val="20"/>
        </w:rPr>
        <w:t>u</w:t>
      </w:r>
      <w:r w:rsidRPr="00C02F22">
        <w:rPr>
          <w:spacing w:val="-3"/>
          <w:szCs w:val="20"/>
        </w:rPr>
        <w:t xml:space="preserve"> </w:t>
      </w:r>
      <w:r w:rsidRPr="00C02F22">
        <w:rPr>
          <w:szCs w:val="20"/>
        </w:rPr>
        <w:t>roku</w:t>
      </w:r>
      <w:r w:rsidRPr="00C02F22">
        <w:rPr>
          <w:spacing w:val="-3"/>
          <w:szCs w:val="20"/>
        </w:rPr>
        <w:t xml:space="preserve"> </w:t>
      </w:r>
      <w:r w:rsidRPr="00C02F22">
        <w:rPr>
          <w:szCs w:val="20"/>
        </w:rPr>
        <w:t>od</w:t>
      </w:r>
      <w:r w:rsidRPr="00C02F22">
        <w:rPr>
          <w:spacing w:val="-3"/>
          <w:szCs w:val="20"/>
        </w:rPr>
        <w:t xml:space="preserve"> </w:t>
      </w:r>
      <w:r w:rsidRPr="00C02F22">
        <w:rPr>
          <w:szCs w:val="20"/>
        </w:rPr>
        <w:t>sedam</w:t>
      </w:r>
      <w:r w:rsidRPr="00C02F22">
        <w:rPr>
          <w:spacing w:val="-3"/>
          <w:szCs w:val="20"/>
        </w:rPr>
        <w:t xml:space="preserve"> </w:t>
      </w:r>
      <w:r w:rsidRPr="00C02F22">
        <w:rPr>
          <w:szCs w:val="20"/>
        </w:rPr>
        <w:t>dana od dana usvajanja te se elektronički (e-poštom ili putem poveznice) dostavlja Sveučilištu.</w:t>
      </w:r>
    </w:p>
    <w:p w14:paraId="1A4025CB" w14:textId="77777777" w:rsidR="00B13310" w:rsidRDefault="00B13310" w:rsidP="00B13310">
      <w:pPr>
        <w:pStyle w:val="Naslov1"/>
        <w:tabs>
          <w:tab w:val="left" w:pos="531"/>
        </w:tabs>
        <w:ind w:left="853" w:firstLine="0"/>
        <w:jc w:val="both"/>
        <w:rPr>
          <w:b w:val="0"/>
          <w:bCs w:val="0"/>
        </w:rPr>
      </w:pPr>
    </w:p>
    <w:p w14:paraId="29F69CE3" w14:textId="5C21DFC1" w:rsidR="00B13310" w:rsidRDefault="00B13310" w:rsidP="00B13310">
      <w:pPr>
        <w:pStyle w:val="Naslov1"/>
        <w:numPr>
          <w:ilvl w:val="0"/>
          <w:numId w:val="7"/>
        </w:numPr>
        <w:tabs>
          <w:tab w:val="left" w:pos="531"/>
        </w:tabs>
        <w:jc w:val="center"/>
      </w:pPr>
      <w:r>
        <w:t>UNUTARNJA PROSUDBA SUSTAVA</w:t>
      </w:r>
      <w:r w:rsidR="001921F8">
        <w:t xml:space="preserve"> </w:t>
      </w:r>
      <w:r>
        <w:t>OSIGURAVANJA</w:t>
      </w:r>
      <w:r w:rsidR="001921F8">
        <w:t xml:space="preserve"> </w:t>
      </w:r>
      <w:r>
        <w:t xml:space="preserve">KVALITETE FAKULTETA </w:t>
      </w:r>
    </w:p>
    <w:p w14:paraId="74ED7685" w14:textId="77777777" w:rsidR="00B13310" w:rsidRDefault="00B13310" w:rsidP="00B13310">
      <w:pPr>
        <w:pStyle w:val="Naslov1"/>
        <w:tabs>
          <w:tab w:val="left" w:pos="531"/>
        </w:tabs>
        <w:ind w:left="860" w:firstLine="0"/>
      </w:pPr>
    </w:p>
    <w:p w14:paraId="54E8C626" w14:textId="77777777" w:rsidR="00B13310" w:rsidRDefault="00B13310" w:rsidP="00B13310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>Članak 17.</w:t>
      </w:r>
    </w:p>
    <w:p w14:paraId="01068723" w14:textId="77777777" w:rsidR="00B13310" w:rsidRPr="00C02F22" w:rsidRDefault="00B13310" w:rsidP="00B13310">
      <w:pPr>
        <w:pStyle w:val="Naslov1"/>
        <w:tabs>
          <w:tab w:val="left" w:pos="531"/>
        </w:tabs>
        <w:ind w:left="853" w:firstLine="0"/>
        <w:jc w:val="both"/>
        <w:rPr>
          <w:b w:val="0"/>
          <w:bCs w:val="0"/>
        </w:rPr>
      </w:pPr>
    </w:p>
    <w:p w14:paraId="727AE955" w14:textId="77777777" w:rsidR="00B13310" w:rsidRPr="00B13310" w:rsidRDefault="00B13310" w:rsidP="00B13310">
      <w:pPr>
        <w:pStyle w:val="Tijeloteksta"/>
        <w:numPr>
          <w:ilvl w:val="0"/>
          <w:numId w:val="19"/>
        </w:numPr>
        <w:jc w:val="both"/>
      </w:pPr>
      <w:r w:rsidRPr="00B13310">
        <w:t>Sustav osiguravanja kvalitete Fakulteta podliježe periodičnoj unutarnjoj prosudbi sustava osiguravanja kvalitete koju provodi Povjerenstvo za unutarnju prosudbu sustava osiguravanja kvalitete na Fakultetu (dalje: Povjerenstvo za unutarnju prosudbu), koje imenuje dekan.</w:t>
      </w:r>
    </w:p>
    <w:p w14:paraId="705654BE" w14:textId="5F4736E9" w:rsidR="00B13310" w:rsidRPr="00B13310" w:rsidRDefault="00B13310" w:rsidP="00B13310">
      <w:pPr>
        <w:pStyle w:val="Tijeloteksta"/>
        <w:numPr>
          <w:ilvl w:val="0"/>
          <w:numId w:val="19"/>
        </w:numPr>
        <w:jc w:val="both"/>
      </w:pPr>
      <w:r w:rsidRPr="00B13310">
        <w:t>Članovi Povjerenstva za unutarnju prosudbu su zaposlenici na znanstveno-nastavnom, umjetničko-nastavnom, nastavnom i suradničkom radnom mjestu, administrativno osoblje, studenti i vanjski dionici koji nisu izravno uključeni u rad Povjerenstva za osiguravanje kvalitet</w:t>
      </w:r>
      <w:r w:rsidR="001921F8">
        <w:t>e</w:t>
      </w:r>
      <w:r w:rsidRPr="00B13310">
        <w:t xml:space="preserve"> i Ured za kvalitetu.</w:t>
      </w:r>
    </w:p>
    <w:p w14:paraId="3AFDF3EF" w14:textId="77777777" w:rsidR="00B13310" w:rsidRPr="00B13310" w:rsidRDefault="00B13310" w:rsidP="00B13310">
      <w:pPr>
        <w:pStyle w:val="Tijeloteksta"/>
        <w:numPr>
          <w:ilvl w:val="0"/>
          <w:numId w:val="19"/>
        </w:numPr>
        <w:jc w:val="both"/>
      </w:pPr>
      <w:r w:rsidRPr="00B13310">
        <w:t>Unutarnjom prosudbom sustava unutarnjeg osiguravanja i unaprjeđivanja kvalitete prikupljaju se, analiziraju i vrednuju podaci za provedene aktivnosti osiguravanja i unaprjeđivanja kvalitete te njihova učinkovitost te razlozi neprovedbe određenih aktivnosti po svim područjima iz članka 9. ovoga Pravilnika.</w:t>
      </w:r>
    </w:p>
    <w:p w14:paraId="3B83FBDB" w14:textId="77777777" w:rsidR="00B13310" w:rsidRPr="00B13310" w:rsidRDefault="00B13310" w:rsidP="00B13310">
      <w:pPr>
        <w:pStyle w:val="Tijeloteksta"/>
        <w:numPr>
          <w:ilvl w:val="0"/>
          <w:numId w:val="19"/>
        </w:numPr>
        <w:jc w:val="both"/>
      </w:pPr>
      <w:r w:rsidRPr="00B13310">
        <w:t>Ustrojstvo i djelovanje Povjerenstva za unutarnju prosudbu sustava osiguravanja kvalitete utvrđuje se odlukom o osnivanju.</w:t>
      </w:r>
    </w:p>
    <w:p w14:paraId="5161C6D7" w14:textId="77777777" w:rsidR="00B13310" w:rsidRPr="00B13310" w:rsidRDefault="00B13310" w:rsidP="00B13310">
      <w:pPr>
        <w:pStyle w:val="Tijeloteksta"/>
        <w:numPr>
          <w:ilvl w:val="0"/>
          <w:numId w:val="19"/>
        </w:numPr>
        <w:jc w:val="both"/>
      </w:pPr>
      <w:r w:rsidRPr="00B13310">
        <w:t>Na temelju izvješća o unutarnjoj prosudbi izrađuje se akcijski plan za unaprjeđenje sustava osiguravanja kvalitete te se prati provedba preporuka i korektivnih mjera.</w:t>
      </w:r>
    </w:p>
    <w:p w14:paraId="2F160E7B" w14:textId="77777777" w:rsidR="00B13310" w:rsidRDefault="00B13310" w:rsidP="00B13310">
      <w:pPr>
        <w:pStyle w:val="Tijeloteksta"/>
        <w:ind w:left="0"/>
      </w:pPr>
    </w:p>
    <w:p w14:paraId="7C365F7E" w14:textId="77777777" w:rsidR="00B13310" w:rsidRDefault="00B13310" w:rsidP="00B13310">
      <w:pPr>
        <w:pStyle w:val="Naslov1"/>
        <w:numPr>
          <w:ilvl w:val="0"/>
          <w:numId w:val="7"/>
        </w:numPr>
        <w:tabs>
          <w:tab w:val="left" w:pos="531"/>
        </w:tabs>
        <w:jc w:val="center"/>
      </w:pPr>
      <w:r>
        <w:t xml:space="preserve">PRIJELAZNE I ZAVRŠNE ODREDBE </w:t>
      </w:r>
    </w:p>
    <w:p w14:paraId="4CFA6AAB" w14:textId="77777777" w:rsidR="00B13310" w:rsidRDefault="00B13310" w:rsidP="00B13310">
      <w:pPr>
        <w:pStyle w:val="Naslov1"/>
        <w:tabs>
          <w:tab w:val="left" w:pos="531"/>
        </w:tabs>
        <w:ind w:left="860" w:firstLine="0"/>
      </w:pPr>
    </w:p>
    <w:p w14:paraId="3DDB12BD" w14:textId="77777777" w:rsidR="00B13310" w:rsidRDefault="00B13310" w:rsidP="00B13310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  <w:r>
        <w:rPr>
          <w:b/>
        </w:rPr>
        <w:t>Članak 18.</w:t>
      </w:r>
    </w:p>
    <w:p w14:paraId="08862D1E" w14:textId="77777777" w:rsidR="00B13310" w:rsidRDefault="00B13310" w:rsidP="00B13310">
      <w:pPr>
        <w:pStyle w:val="Odlomakpopisa"/>
        <w:tabs>
          <w:tab w:val="left" w:pos="860"/>
        </w:tabs>
        <w:ind w:left="860" w:firstLine="0"/>
        <w:jc w:val="center"/>
        <w:rPr>
          <w:b/>
        </w:rPr>
      </w:pPr>
    </w:p>
    <w:p w14:paraId="186AB6BA" w14:textId="77777777" w:rsidR="00B13310" w:rsidRPr="00B13310" w:rsidRDefault="00B13310" w:rsidP="00B13310">
      <w:pPr>
        <w:pStyle w:val="Tijeloteksta"/>
        <w:numPr>
          <w:ilvl w:val="0"/>
          <w:numId w:val="20"/>
        </w:numPr>
        <w:jc w:val="both"/>
      </w:pPr>
      <w:r w:rsidRPr="00B13310">
        <w:t>Danom stupanja na snagu ovoga Pravilnika prestaje važiti Pravilnik o sustavu osiguravanja kvalitete na Sveučilištu u Zagrebu Grafičkom fakultetu  (KLASA: 003-05/20-01/2; URBROJ: 251-80-06-20-1, od 17. veljače 2020., na snazi od 26. veljače 2020.).</w:t>
      </w:r>
    </w:p>
    <w:p w14:paraId="50F0BDC8" w14:textId="77777777" w:rsidR="00B13310" w:rsidRPr="00B13310" w:rsidRDefault="00B13310" w:rsidP="00B13310">
      <w:pPr>
        <w:pStyle w:val="Tijeloteksta"/>
        <w:numPr>
          <w:ilvl w:val="0"/>
          <w:numId w:val="20"/>
        </w:numPr>
        <w:jc w:val="both"/>
      </w:pPr>
      <w:r w:rsidRPr="00B13310">
        <w:t>Postupci započeti prije stupanja na snagu ovoga Pravilnika dovršit će se prema odredbama Pravilnika o sustavu osiguravanja kvalitete na Sveučilištu u Zagrebu Grafičkom fakultetu  (KLASA: 003-05/20-01/2; URBROJ: 251-80-06-20-1, od 17. veljače 2020., na snazi od 26. veljače 2020.).</w:t>
      </w:r>
    </w:p>
    <w:p w14:paraId="3EAD950C" w14:textId="77777777" w:rsidR="00B13310" w:rsidRPr="00B13310" w:rsidRDefault="00B13310" w:rsidP="00B13310">
      <w:pPr>
        <w:pStyle w:val="Tijeloteksta"/>
        <w:numPr>
          <w:ilvl w:val="0"/>
          <w:numId w:val="20"/>
        </w:numPr>
        <w:jc w:val="both"/>
      </w:pPr>
      <w:r w:rsidRPr="00B13310">
        <w:t>Povjerenstvo će izraditi Priručnik za osiguravanje kvalitete Fakulteta, usklađen s ovim Pravilnikom i važećim propisima, kao pomoćni dokument za provedbu sustava osiguravanja kvalitete u roku od 12 mjeseci od stupanja na snagu ovoga Pravilnika.</w:t>
      </w:r>
    </w:p>
    <w:p w14:paraId="243BBCB6" w14:textId="77777777" w:rsidR="00B13310" w:rsidRPr="00B13310" w:rsidRDefault="00B13310" w:rsidP="00B13310">
      <w:pPr>
        <w:pStyle w:val="Tijeloteksta"/>
        <w:numPr>
          <w:ilvl w:val="0"/>
          <w:numId w:val="20"/>
        </w:numPr>
        <w:jc w:val="both"/>
      </w:pPr>
      <w:r w:rsidRPr="00B13310">
        <w:t>Ovaj Pravilnik stupa na snagu osmoga dana od dana objave na mrežnim stranicama Fakulteta.</w:t>
      </w:r>
    </w:p>
    <w:p w14:paraId="22C3534F" w14:textId="77777777" w:rsidR="00B13310" w:rsidRDefault="00B13310" w:rsidP="00B13310">
      <w:pPr>
        <w:pStyle w:val="Tijeloteksta"/>
        <w:ind w:left="0"/>
      </w:pPr>
    </w:p>
    <w:p w14:paraId="3A5FB23A" w14:textId="77777777" w:rsidR="00B13310" w:rsidRDefault="00B13310" w:rsidP="00B13310">
      <w:pPr>
        <w:pStyle w:val="Tijeloteksta"/>
        <w:spacing w:line="256" w:lineRule="auto"/>
        <w:ind w:right="5971"/>
      </w:pPr>
      <w:r>
        <w:t xml:space="preserve">KLASA: </w:t>
      </w:r>
    </w:p>
    <w:p w14:paraId="04451B37" w14:textId="77777777" w:rsidR="00B13310" w:rsidRDefault="00B13310" w:rsidP="00B13310">
      <w:pPr>
        <w:pStyle w:val="Tijeloteksta"/>
        <w:spacing w:line="256" w:lineRule="auto"/>
        <w:ind w:right="5971"/>
      </w:pPr>
      <w:r>
        <w:t>URBROJ:</w:t>
      </w:r>
      <w:r>
        <w:rPr>
          <w:spacing w:val="-13"/>
        </w:rPr>
        <w:t xml:space="preserve"> </w:t>
      </w:r>
    </w:p>
    <w:p w14:paraId="6A31ACAC" w14:textId="77777777" w:rsidR="00B13310" w:rsidRDefault="00B13310" w:rsidP="00B13310">
      <w:pPr>
        <w:pStyle w:val="Tijeloteksta"/>
        <w:spacing w:before="3"/>
      </w:pPr>
      <w:r>
        <w:t>U</w:t>
      </w:r>
      <w:r>
        <w:rPr>
          <w:spacing w:val="-5"/>
        </w:rPr>
        <w:t xml:space="preserve"> </w:t>
      </w:r>
      <w:r>
        <w:t>Zagrebu,</w:t>
      </w:r>
      <w:r>
        <w:rPr>
          <w:spacing w:val="-3"/>
        </w:rPr>
        <w:t xml:space="preserve"> </w:t>
      </w:r>
    </w:p>
    <w:p w14:paraId="0EBA3C52" w14:textId="77777777" w:rsidR="00B13310" w:rsidRDefault="00B13310" w:rsidP="00B13310">
      <w:pPr>
        <w:pStyle w:val="Tijeloteksta"/>
        <w:ind w:left="0"/>
      </w:pPr>
    </w:p>
    <w:p w14:paraId="19A8D69B" w14:textId="77777777" w:rsidR="00B13310" w:rsidRDefault="00B13310" w:rsidP="00B13310">
      <w:pPr>
        <w:pStyle w:val="Tijeloteksta"/>
        <w:ind w:left="0"/>
      </w:pPr>
    </w:p>
    <w:p w14:paraId="7D3DB05A" w14:textId="77777777" w:rsidR="00B13310" w:rsidRPr="00B41AA8" w:rsidRDefault="00B13310" w:rsidP="00B13310">
      <w:pPr>
        <w:pStyle w:val="Tijeloteksta"/>
        <w:ind w:left="6512"/>
        <w:rPr>
          <w:color w:val="000000" w:themeColor="text1"/>
        </w:rPr>
      </w:pPr>
      <w:r w:rsidRPr="00B41AA8">
        <w:rPr>
          <w:color w:val="000000" w:themeColor="text1"/>
          <w:spacing w:val="-2"/>
        </w:rPr>
        <w:t>Dekan:</w:t>
      </w:r>
    </w:p>
    <w:p w14:paraId="42A367CD" w14:textId="77777777" w:rsidR="00B13310" w:rsidRPr="00B41AA8" w:rsidRDefault="00B13310" w:rsidP="00B13310">
      <w:pPr>
        <w:pStyle w:val="Tijeloteksta"/>
        <w:ind w:left="0"/>
        <w:rPr>
          <w:color w:val="000000" w:themeColor="text1"/>
        </w:rPr>
      </w:pPr>
    </w:p>
    <w:p w14:paraId="11D20E19" w14:textId="77777777" w:rsidR="00B13310" w:rsidRPr="00B41AA8" w:rsidRDefault="00B13310" w:rsidP="00B13310">
      <w:pPr>
        <w:pStyle w:val="Tijeloteksta"/>
        <w:spacing w:before="1"/>
        <w:ind w:left="6512"/>
        <w:rPr>
          <w:color w:val="000000" w:themeColor="text1"/>
        </w:rPr>
      </w:pPr>
      <w:r w:rsidRPr="00B41AA8">
        <w:rPr>
          <w:color w:val="000000" w:themeColor="text1"/>
        </w:rPr>
        <w:t>prof.</w:t>
      </w:r>
      <w:r w:rsidRPr="00B41AA8">
        <w:rPr>
          <w:color w:val="000000" w:themeColor="text1"/>
          <w:spacing w:val="-3"/>
        </w:rPr>
        <w:t xml:space="preserve"> </w:t>
      </w:r>
      <w:r w:rsidRPr="00B41AA8">
        <w:rPr>
          <w:color w:val="000000" w:themeColor="text1"/>
        </w:rPr>
        <w:t>dr.</w:t>
      </w:r>
      <w:r w:rsidRPr="00B41AA8">
        <w:rPr>
          <w:color w:val="000000" w:themeColor="text1"/>
          <w:spacing w:val="1"/>
        </w:rPr>
        <w:t xml:space="preserve"> </w:t>
      </w:r>
      <w:r w:rsidRPr="00B41AA8">
        <w:rPr>
          <w:color w:val="000000" w:themeColor="text1"/>
        </w:rPr>
        <w:t>sc.</w:t>
      </w:r>
      <w:r w:rsidRPr="00B41AA8">
        <w:rPr>
          <w:color w:val="000000" w:themeColor="text1"/>
          <w:spacing w:val="2"/>
        </w:rPr>
        <w:t xml:space="preserve"> Klaudio Pap</w:t>
      </w:r>
    </w:p>
    <w:p w14:paraId="42739AC4" w14:textId="77777777" w:rsidR="00B13310" w:rsidRDefault="00B13310" w:rsidP="00B13310">
      <w:pPr>
        <w:pStyle w:val="Tijeloteksta"/>
        <w:ind w:left="0"/>
      </w:pPr>
    </w:p>
    <w:p w14:paraId="68052831" w14:textId="77777777" w:rsidR="00B13310" w:rsidRPr="00B13310" w:rsidRDefault="00B13310" w:rsidP="00B13310">
      <w:pPr>
        <w:pStyle w:val="Tijeloteksta"/>
        <w:spacing w:before="48"/>
      </w:pPr>
    </w:p>
    <w:p w14:paraId="28E3DB96" w14:textId="0F066BF0" w:rsidR="00B13310" w:rsidRPr="00CD518C" w:rsidRDefault="00B13310" w:rsidP="00B13310">
      <w:pPr>
        <w:pStyle w:val="Tijeloteksta"/>
        <w:ind w:left="140"/>
        <w:rPr>
          <w:color w:val="FF0000"/>
        </w:rPr>
      </w:pPr>
      <w:r>
        <w:t>Ovaj</w:t>
      </w:r>
      <w:r>
        <w:rPr>
          <w:spacing w:val="-8"/>
        </w:rPr>
        <w:t xml:space="preserve"> </w:t>
      </w:r>
      <w:r>
        <w:t>Pravilnik</w:t>
      </w:r>
      <w:r>
        <w:rPr>
          <w:spacing w:val="-5"/>
        </w:rPr>
        <w:t xml:space="preserve"> </w:t>
      </w:r>
      <w:r>
        <w:t>objavljen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mrežnoj</w:t>
      </w:r>
      <w:r>
        <w:rPr>
          <w:spacing w:val="-3"/>
        </w:rPr>
        <w:t xml:space="preserve"> </w:t>
      </w:r>
      <w:r>
        <w:t>stranici</w:t>
      </w:r>
      <w:r>
        <w:rPr>
          <w:spacing w:val="-6"/>
        </w:rPr>
        <w:t xml:space="preserve"> </w:t>
      </w:r>
      <w:r w:rsidRPr="00CD518C">
        <w:rPr>
          <w:color w:val="FF0000"/>
          <w:spacing w:val="-6"/>
        </w:rPr>
        <w:t>Fakulteta</w:t>
      </w:r>
      <w:r w:rsidRPr="00CD518C">
        <w:rPr>
          <w:color w:val="FF0000"/>
          <w:spacing w:val="-5"/>
        </w:rPr>
        <w:t xml:space="preserve"> </w:t>
      </w:r>
      <w:r w:rsidRPr="00CD518C">
        <w:rPr>
          <w:color w:val="FF0000"/>
        </w:rPr>
        <w:t>dana</w:t>
      </w:r>
      <w:r w:rsidRPr="00CD518C">
        <w:rPr>
          <w:color w:val="FF0000"/>
          <w:spacing w:val="-5"/>
        </w:rPr>
        <w:t xml:space="preserve"> </w:t>
      </w:r>
      <w:r w:rsidR="003F01A9">
        <w:rPr>
          <w:color w:val="FF0000"/>
          <w:spacing w:val="-5"/>
        </w:rPr>
        <w:t>DD MMMM 2026.</w:t>
      </w:r>
      <w:r w:rsidRPr="00CD518C">
        <w:rPr>
          <w:color w:val="FF0000"/>
          <w:spacing w:val="-5"/>
        </w:rPr>
        <w:t xml:space="preserve"> </w:t>
      </w:r>
      <w:r w:rsidRPr="00CD518C">
        <w:rPr>
          <w:color w:val="FF0000"/>
        </w:rPr>
        <w:t>i</w:t>
      </w:r>
      <w:r w:rsidRPr="00CD518C">
        <w:rPr>
          <w:color w:val="FF0000"/>
          <w:spacing w:val="-4"/>
        </w:rPr>
        <w:t xml:space="preserve"> </w:t>
      </w:r>
      <w:r w:rsidRPr="00CD518C">
        <w:rPr>
          <w:color w:val="FF0000"/>
        </w:rPr>
        <w:t>stupa</w:t>
      </w:r>
      <w:r w:rsidRPr="00CD518C">
        <w:rPr>
          <w:color w:val="FF0000"/>
          <w:spacing w:val="-8"/>
        </w:rPr>
        <w:t xml:space="preserve"> </w:t>
      </w:r>
      <w:r w:rsidRPr="00CD518C">
        <w:rPr>
          <w:color w:val="FF0000"/>
        </w:rPr>
        <w:t>na</w:t>
      </w:r>
      <w:r w:rsidRPr="00CD518C">
        <w:rPr>
          <w:color w:val="FF0000"/>
          <w:spacing w:val="-5"/>
        </w:rPr>
        <w:t xml:space="preserve"> </w:t>
      </w:r>
      <w:r w:rsidRPr="00CD518C">
        <w:rPr>
          <w:color w:val="FF0000"/>
          <w:spacing w:val="-2"/>
        </w:rPr>
        <w:t>snagu</w:t>
      </w:r>
    </w:p>
    <w:p w14:paraId="69BB45B7" w14:textId="291522C1" w:rsidR="00B13310" w:rsidRPr="00B13310" w:rsidRDefault="003F01A9" w:rsidP="00B13310">
      <w:pPr>
        <w:tabs>
          <w:tab w:val="left" w:pos="3996"/>
        </w:tabs>
        <w:sectPr w:rsidR="00B13310" w:rsidRPr="00B13310" w:rsidSect="00C02F22">
          <w:pgSz w:w="11910" w:h="16840"/>
          <w:pgMar w:top="1320" w:right="992" w:bottom="1220" w:left="992" w:header="0" w:footer="1029" w:gutter="0"/>
          <w:cols w:space="720"/>
        </w:sectPr>
      </w:pPr>
      <w:r>
        <w:rPr>
          <w:color w:val="FF0000"/>
          <w:spacing w:val="-5"/>
        </w:rPr>
        <w:t>DD MMMM 202</w:t>
      </w:r>
      <w:r w:rsidR="000B2029">
        <w:rPr>
          <w:color w:val="FF0000"/>
          <w:spacing w:val="-5"/>
        </w:rPr>
        <w:t>6.</w:t>
      </w:r>
    </w:p>
    <w:p w14:paraId="60A95C06" w14:textId="77777777" w:rsidR="003F01A9" w:rsidRPr="003F01A9" w:rsidRDefault="003F01A9" w:rsidP="003F01A9"/>
    <w:p w14:paraId="0E00F001" w14:textId="77777777" w:rsidR="003F01A9" w:rsidRPr="003F01A9" w:rsidRDefault="003F01A9" w:rsidP="003F01A9"/>
    <w:p w14:paraId="19D46DEE" w14:textId="77777777" w:rsidR="003F01A9" w:rsidRPr="003F01A9" w:rsidRDefault="003F01A9" w:rsidP="003F01A9"/>
    <w:p w14:paraId="1CDDF84E" w14:textId="77777777" w:rsidR="003F01A9" w:rsidRPr="003F01A9" w:rsidRDefault="003F01A9" w:rsidP="003F01A9"/>
    <w:p w14:paraId="25EB5749" w14:textId="77777777" w:rsidR="003F01A9" w:rsidRPr="003F01A9" w:rsidRDefault="003F01A9" w:rsidP="003F01A9"/>
    <w:p w14:paraId="665BE782" w14:textId="77777777" w:rsidR="003F01A9" w:rsidRPr="003F01A9" w:rsidRDefault="003F01A9" w:rsidP="003F01A9"/>
    <w:p w14:paraId="5780AB69" w14:textId="7E3CB894" w:rsidR="003F01A9" w:rsidRPr="003F01A9" w:rsidRDefault="003F01A9" w:rsidP="003F01A9">
      <w:pPr>
        <w:tabs>
          <w:tab w:val="left" w:pos="7584"/>
        </w:tabs>
      </w:pPr>
      <w:r>
        <w:tab/>
      </w:r>
    </w:p>
    <w:sectPr w:rsidR="003F01A9" w:rsidRPr="003F01A9">
      <w:footerReference w:type="default" r:id="rId8"/>
      <w:pgSz w:w="11910" w:h="16840"/>
      <w:pgMar w:top="1320" w:right="1275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A73E" w14:textId="77777777" w:rsidR="005E44A3" w:rsidRDefault="005E44A3">
      <w:r>
        <w:separator/>
      </w:r>
    </w:p>
  </w:endnote>
  <w:endnote w:type="continuationSeparator" w:id="0">
    <w:p w14:paraId="3E97CD16" w14:textId="77777777" w:rsidR="005E44A3" w:rsidRDefault="005E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8EE2" w14:textId="77777777" w:rsidR="00D05F47" w:rsidRDefault="00D05F47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EBBB91" wp14:editId="0C877582">
              <wp:simplePos x="0" y="0"/>
              <wp:positionH relativeFrom="page">
                <wp:posOffset>6725411</wp:posOffset>
              </wp:positionH>
              <wp:positionV relativeFrom="page">
                <wp:posOffset>9899218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AB5AE" w14:textId="77777777" w:rsidR="00D05F47" w:rsidRDefault="00D05F47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BBB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55pt;margin-top:779.4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6ztnG4QAAAA8B&#10;AAAPAAAAAAAAAAAAAAAAAOwDAABkcnMvZG93bnJldi54bWxQSwUGAAAAAAQABADzAAAA+gQAAAAA&#10;" filled="f" stroked="f">
              <v:textbox inset="0,0,0,0">
                <w:txbxContent>
                  <w:p w14:paraId="122AB5AE" w14:textId="77777777" w:rsidR="00D05F47" w:rsidRDefault="00D05F47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523472"/>
      <w:docPartObj>
        <w:docPartGallery w:val="Page Numbers (Bottom of Page)"/>
        <w:docPartUnique/>
      </w:docPartObj>
    </w:sdtPr>
    <w:sdtContent>
      <w:p w14:paraId="1EA64DFF" w14:textId="16A79888" w:rsidR="00601549" w:rsidRDefault="00601549">
        <w:pPr>
          <w:pStyle w:val="Podnoje"/>
          <w:jc w:val="center"/>
        </w:pPr>
      </w:p>
      <w:p w14:paraId="6D0AF1F2" w14:textId="768864A8" w:rsidR="00601549" w:rsidRDefault="00601549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5E91C" w14:textId="3779DF73" w:rsidR="00A7573E" w:rsidRDefault="00A7573E">
    <w:pPr>
      <w:pStyle w:val="Tijeloteksta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7EFA" w14:textId="77777777" w:rsidR="005E44A3" w:rsidRDefault="005E44A3">
      <w:r>
        <w:separator/>
      </w:r>
    </w:p>
  </w:footnote>
  <w:footnote w:type="continuationSeparator" w:id="0">
    <w:p w14:paraId="2E4C4458" w14:textId="77777777" w:rsidR="005E44A3" w:rsidRDefault="005E4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C46"/>
    <w:multiLevelType w:val="hybridMultilevel"/>
    <w:tmpl w:val="0052B560"/>
    <w:lvl w:ilvl="0" w:tplc="BF20E51A">
      <w:start w:val="1"/>
      <w:numFmt w:val="decimal"/>
      <w:lvlText w:val="(%1)"/>
      <w:lvlJc w:val="left"/>
      <w:pPr>
        <w:ind w:left="853" w:hanging="356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4D4EF70">
      <w:numFmt w:val="bullet"/>
      <w:lvlText w:val="•"/>
      <w:lvlJc w:val="left"/>
      <w:pPr>
        <w:ind w:left="1766" w:hanging="356"/>
      </w:pPr>
      <w:rPr>
        <w:rFonts w:hint="default"/>
        <w:lang w:val="hr-HR" w:eastAsia="en-US" w:bidi="ar-SA"/>
      </w:rPr>
    </w:lvl>
    <w:lvl w:ilvl="2" w:tplc="2AA8E502">
      <w:numFmt w:val="bullet"/>
      <w:lvlText w:val="•"/>
      <w:lvlJc w:val="left"/>
      <w:pPr>
        <w:ind w:left="2672" w:hanging="356"/>
      </w:pPr>
      <w:rPr>
        <w:rFonts w:hint="default"/>
        <w:lang w:val="hr-HR" w:eastAsia="en-US" w:bidi="ar-SA"/>
      </w:rPr>
    </w:lvl>
    <w:lvl w:ilvl="3" w:tplc="0894962C">
      <w:numFmt w:val="bullet"/>
      <w:lvlText w:val="•"/>
      <w:lvlJc w:val="left"/>
      <w:pPr>
        <w:ind w:left="3578" w:hanging="356"/>
      </w:pPr>
      <w:rPr>
        <w:rFonts w:hint="default"/>
        <w:lang w:val="hr-HR" w:eastAsia="en-US" w:bidi="ar-SA"/>
      </w:rPr>
    </w:lvl>
    <w:lvl w:ilvl="4" w:tplc="9678229E">
      <w:numFmt w:val="bullet"/>
      <w:lvlText w:val="•"/>
      <w:lvlJc w:val="left"/>
      <w:pPr>
        <w:ind w:left="4484" w:hanging="356"/>
      </w:pPr>
      <w:rPr>
        <w:rFonts w:hint="default"/>
        <w:lang w:val="hr-HR" w:eastAsia="en-US" w:bidi="ar-SA"/>
      </w:rPr>
    </w:lvl>
    <w:lvl w:ilvl="5" w:tplc="86781F64">
      <w:numFmt w:val="bullet"/>
      <w:lvlText w:val="•"/>
      <w:lvlJc w:val="left"/>
      <w:pPr>
        <w:ind w:left="5391" w:hanging="356"/>
      </w:pPr>
      <w:rPr>
        <w:rFonts w:hint="default"/>
        <w:lang w:val="hr-HR" w:eastAsia="en-US" w:bidi="ar-SA"/>
      </w:rPr>
    </w:lvl>
    <w:lvl w:ilvl="6" w:tplc="8946CEF4">
      <w:numFmt w:val="bullet"/>
      <w:lvlText w:val="•"/>
      <w:lvlJc w:val="left"/>
      <w:pPr>
        <w:ind w:left="6297" w:hanging="356"/>
      </w:pPr>
      <w:rPr>
        <w:rFonts w:hint="default"/>
        <w:lang w:val="hr-HR" w:eastAsia="en-US" w:bidi="ar-SA"/>
      </w:rPr>
    </w:lvl>
    <w:lvl w:ilvl="7" w:tplc="FDD4419A">
      <w:numFmt w:val="bullet"/>
      <w:lvlText w:val="•"/>
      <w:lvlJc w:val="left"/>
      <w:pPr>
        <w:ind w:left="7203" w:hanging="356"/>
      </w:pPr>
      <w:rPr>
        <w:rFonts w:hint="default"/>
        <w:lang w:val="hr-HR" w:eastAsia="en-US" w:bidi="ar-SA"/>
      </w:rPr>
    </w:lvl>
    <w:lvl w:ilvl="8" w:tplc="2F3EA532">
      <w:numFmt w:val="bullet"/>
      <w:lvlText w:val="•"/>
      <w:lvlJc w:val="left"/>
      <w:pPr>
        <w:ind w:left="8109" w:hanging="356"/>
      </w:pPr>
      <w:rPr>
        <w:rFonts w:hint="default"/>
        <w:lang w:val="hr-HR" w:eastAsia="en-US" w:bidi="ar-SA"/>
      </w:rPr>
    </w:lvl>
  </w:abstractNum>
  <w:abstractNum w:abstractNumId="1" w15:restartNumberingAfterBreak="0">
    <w:nsid w:val="00CD78BF"/>
    <w:multiLevelType w:val="hybridMultilevel"/>
    <w:tmpl w:val="7EAAADA2"/>
    <w:lvl w:ilvl="0" w:tplc="AE72BA66">
      <w:start w:val="1"/>
      <w:numFmt w:val="decimal"/>
      <w:lvlText w:val="(%1)"/>
      <w:lvlJc w:val="left"/>
      <w:pPr>
        <w:ind w:left="853" w:hanging="356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59A8D30">
      <w:numFmt w:val="bullet"/>
      <w:lvlText w:val="•"/>
      <w:lvlJc w:val="left"/>
      <w:pPr>
        <w:ind w:left="1766" w:hanging="356"/>
      </w:pPr>
      <w:rPr>
        <w:rFonts w:hint="default"/>
        <w:lang w:val="hr-HR" w:eastAsia="en-US" w:bidi="ar-SA"/>
      </w:rPr>
    </w:lvl>
    <w:lvl w:ilvl="2" w:tplc="E9DAF630">
      <w:numFmt w:val="bullet"/>
      <w:lvlText w:val="•"/>
      <w:lvlJc w:val="left"/>
      <w:pPr>
        <w:ind w:left="2672" w:hanging="356"/>
      </w:pPr>
      <w:rPr>
        <w:rFonts w:hint="default"/>
        <w:lang w:val="hr-HR" w:eastAsia="en-US" w:bidi="ar-SA"/>
      </w:rPr>
    </w:lvl>
    <w:lvl w:ilvl="3" w:tplc="40B85692">
      <w:numFmt w:val="bullet"/>
      <w:lvlText w:val="•"/>
      <w:lvlJc w:val="left"/>
      <w:pPr>
        <w:ind w:left="3578" w:hanging="356"/>
      </w:pPr>
      <w:rPr>
        <w:rFonts w:hint="default"/>
        <w:lang w:val="hr-HR" w:eastAsia="en-US" w:bidi="ar-SA"/>
      </w:rPr>
    </w:lvl>
    <w:lvl w:ilvl="4" w:tplc="A96E4EDA">
      <w:numFmt w:val="bullet"/>
      <w:lvlText w:val="•"/>
      <w:lvlJc w:val="left"/>
      <w:pPr>
        <w:ind w:left="4484" w:hanging="356"/>
      </w:pPr>
      <w:rPr>
        <w:rFonts w:hint="default"/>
        <w:lang w:val="hr-HR" w:eastAsia="en-US" w:bidi="ar-SA"/>
      </w:rPr>
    </w:lvl>
    <w:lvl w:ilvl="5" w:tplc="6E7AD74C">
      <w:numFmt w:val="bullet"/>
      <w:lvlText w:val="•"/>
      <w:lvlJc w:val="left"/>
      <w:pPr>
        <w:ind w:left="5391" w:hanging="356"/>
      </w:pPr>
      <w:rPr>
        <w:rFonts w:hint="default"/>
        <w:lang w:val="hr-HR" w:eastAsia="en-US" w:bidi="ar-SA"/>
      </w:rPr>
    </w:lvl>
    <w:lvl w:ilvl="6" w:tplc="2C4833FA">
      <w:numFmt w:val="bullet"/>
      <w:lvlText w:val="•"/>
      <w:lvlJc w:val="left"/>
      <w:pPr>
        <w:ind w:left="6297" w:hanging="356"/>
      </w:pPr>
      <w:rPr>
        <w:rFonts w:hint="default"/>
        <w:lang w:val="hr-HR" w:eastAsia="en-US" w:bidi="ar-SA"/>
      </w:rPr>
    </w:lvl>
    <w:lvl w:ilvl="7" w:tplc="63FE9BF2">
      <w:numFmt w:val="bullet"/>
      <w:lvlText w:val="•"/>
      <w:lvlJc w:val="left"/>
      <w:pPr>
        <w:ind w:left="7203" w:hanging="356"/>
      </w:pPr>
      <w:rPr>
        <w:rFonts w:hint="default"/>
        <w:lang w:val="hr-HR" w:eastAsia="en-US" w:bidi="ar-SA"/>
      </w:rPr>
    </w:lvl>
    <w:lvl w:ilvl="8" w:tplc="40C8BB1C">
      <w:numFmt w:val="bullet"/>
      <w:lvlText w:val="•"/>
      <w:lvlJc w:val="left"/>
      <w:pPr>
        <w:ind w:left="8109" w:hanging="356"/>
      </w:pPr>
      <w:rPr>
        <w:rFonts w:hint="default"/>
        <w:lang w:val="hr-HR" w:eastAsia="en-US" w:bidi="ar-SA"/>
      </w:rPr>
    </w:lvl>
  </w:abstractNum>
  <w:abstractNum w:abstractNumId="2" w15:restartNumberingAfterBreak="0">
    <w:nsid w:val="044D2238"/>
    <w:multiLevelType w:val="hybridMultilevel"/>
    <w:tmpl w:val="AAC4995C"/>
    <w:lvl w:ilvl="0" w:tplc="CD1EB808">
      <w:start w:val="1"/>
      <w:numFmt w:val="decimal"/>
      <w:lvlText w:val="(%1)"/>
      <w:lvlJc w:val="left"/>
      <w:pPr>
        <w:ind w:left="853" w:hanging="356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74A7C94">
      <w:numFmt w:val="bullet"/>
      <w:lvlText w:val="-"/>
      <w:lvlJc w:val="left"/>
      <w:pPr>
        <w:ind w:left="120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DAAA4FF0">
      <w:numFmt w:val="bullet"/>
      <w:lvlText w:val="•"/>
      <w:lvlJc w:val="left"/>
      <w:pPr>
        <w:ind w:left="2169" w:hanging="358"/>
      </w:pPr>
      <w:rPr>
        <w:rFonts w:hint="default"/>
        <w:lang w:val="hr-HR" w:eastAsia="en-US" w:bidi="ar-SA"/>
      </w:rPr>
    </w:lvl>
    <w:lvl w:ilvl="3" w:tplc="08FE6B9A">
      <w:numFmt w:val="bullet"/>
      <w:lvlText w:val="•"/>
      <w:lvlJc w:val="left"/>
      <w:pPr>
        <w:ind w:left="3138" w:hanging="358"/>
      </w:pPr>
      <w:rPr>
        <w:rFonts w:hint="default"/>
        <w:lang w:val="hr-HR" w:eastAsia="en-US" w:bidi="ar-SA"/>
      </w:rPr>
    </w:lvl>
    <w:lvl w:ilvl="4" w:tplc="8CC4B3FE">
      <w:numFmt w:val="bullet"/>
      <w:lvlText w:val="•"/>
      <w:lvlJc w:val="left"/>
      <w:pPr>
        <w:ind w:left="4107" w:hanging="358"/>
      </w:pPr>
      <w:rPr>
        <w:rFonts w:hint="default"/>
        <w:lang w:val="hr-HR" w:eastAsia="en-US" w:bidi="ar-SA"/>
      </w:rPr>
    </w:lvl>
    <w:lvl w:ilvl="5" w:tplc="878EDBC4">
      <w:numFmt w:val="bullet"/>
      <w:lvlText w:val="•"/>
      <w:lvlJc w:val="left"/>
      <w:pPr>
        <w:ind w:left="5076" w:hanging="358"/>
      </w:pPr>
      <w:rPr>
        <w:rFonts w:hint="default"/>
        <w:lang w:val="hr-HR" w:eastAsia="en-US" w:bidi="ar-SA"/>
      </w:rPr>
    </w:lvl>
    <w:lvl w:ilvl="6" w:tplc="84B8FCFA">
      <w:numFmt w:val="bullet"/>
      <w:lvlText w:val="•"/>
      <w:lvlJc w:val="left"/>
      <w:pPr>
        <w:ind w:left="6045" w:hanging="358"/>
      </w:pPr>
      <w:rPr>
        <w:rFonts w:hint="default"/>
        <w:lang w:val="hr-HR" w:eastAsia="en-US" w:bidi="ar-SA"/>
      </w:rPr>
    </w:lvl>
    <w:lvl w:ilvl="7" w:tplc="A56EFC60">
      <w:numFmt w:val="bullet"/>
      <w:lvlText w:val="•"/>
      <w:lvlJc w:val="left"/>
      <w:pPr>
        <w:ind w:left="7014" w:hanging="358"/>
      </w:pPr>
      <w:rPr>
        <w:rFonts w:hint="default"/>
        <w:lang w:val="hr-HR" w:eastAsia="en-US" w:bidi="ar-SA"/>
      </w:rPr>
    </w:lvl>
    <w:lvl w:ilvl="8" w:tplc="7BA4CBE6">
      <w:numFmt w:val="bullet"/>
      <w:lvlText w:val="•"/>
      <w:lvlJc w:val="left"/>
      <w:pPr>
        <w:ind w:left="7984" w:hanging="358"/>
      </w:pPr>
      <w:rPr>
        <w:rFonts w:hint="default"/>
        <w:lang w:val="hr-HR" w:eastAsia="en-US" w:bidi="ar-SA"/>
      </w:rPr>
    </w:lvl>
  </w:abstractNum>
  <w:abstractNum w:abstractNumId="3" w15:restartNumberingAfterBreak="0">
    <w:nsid w:val="09332A83"/>
    <w:multiLevelType w:val="multilevel"/>
    <w:tmpl w:val="44F49FF2"/>
    <w:lvl w:ilvl="0">
      <w:start w:val="1"/>
      <w:numFmt w:val="decimal"/>
      <w:lvlText w:val="%1."/>
      <w:lvlJc w:val="left"/>
      <w:pPr>
        <w:ind w:left="532" w:hanging="392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2748" w:hanging="35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92" w:hanging="35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36" w:hanging="35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80" w:hanging="35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24" w:hanging="35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68" w:hanging="356"/>
      </w:pPr>
      <w:rPr>
        <w:rFonts w:hint="default"/>
        <w:lang w:val="hr-HR" w:eastAsia="en-US" w:bidi="ar-SA"/>
      </w:rPr>
    </w:lvl>
  </w:abstractNum>
  <w:abstractNum w:abstractNumId="4" w15:restartNumberingAfterBreak="0">
    <w:nsid w:val="0CB22DA3"/>
    <w:multiLevelType w:val="hybridMultilevel"/>
    <w:tmpl w:val="D428B16A"/>
    <w:lvl w:ilvl="0" w:tplc="1818BC40">
      <w:numFmt w:val="bullet"/>
      <w:lvlText w:val="-"/>
      <w:lvlJc w:val="left"/>
      <w:pPr>
        <w:ind w:left="12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207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94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81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68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56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30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17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5215081"/>
    <w:multiLevelType w:val="hybridMultilevel"/>
    <w:tmpl w:val="CAD84594"/>
    <w:lvl w:ilvl="0" w:tplc="8DEE612A">
      <w:start w:val="1"/>
      <w:numFmt w:val="decimal"/>
      <w:lvlText w:val="(%1)"/>
      <w:lvlJc w:val="left"/>
      <w:pPr>
        <w:ind w:left="872" w:hanging="375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17AC8F2">
      <w:start w:val="1"/>
      <w:numFmt w:val="decimal"/>
      <w:lvlText w:val="%2."/>
      <w:lvlJc w:val="left"/>
      <w:pPr>
        <w:ind w:left="12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19851E0">
      <w:numFmt w:val="bullet"/>
      <w:lvlText w:val="-"/>
      <w:lvlJc w:val="left"/>
      <w:pPr>
        <w:ind w:left="15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6590BDF6">
      <w:numFmt w:val="bullet"/>
      <w:lvlText w:val="•"/>
      <w:lvlJc w:val="left"/>
      <w:pPr>
        <w:ind w:left="2605" w:hanging="360"/>
      </w:pPr>
      <w:rPr>
        <w:rFonts w:hint="default"/>
        <w:lang w:val="hr-HR" w:eastAsia="en-US" w:bidi="ar-SA"/>
      </w:rPr>
    </w:lvl>
    <w:lvl w:ilvl="4" w:tplc="0DF6DFC2">
      <w:numFmt w:val="bullet"/>
      <w:lvlText w:val="•"/>
      <w:lvlJc w:val="left"/>
      <w:pPr>
        <w:ind w:left="3650" w:hanging="360"/>
      </w:pPr>
      <w:rPr>
        <w:rFonts w:hint="default"/>
        <w:lang w:val="hr-HR" w:eastAsia="en-US" w:bidi="ar-SA"/>
      </w:rPr>
    </w:lvl>
    <w:lvl w:ilvl="5" w:tplc="BA90A034">
      <w:numFmt w:val="bullet"/>
      <w:lvlText w:val="•"/>
      <w:lvlJc w:val="left"/>
      <w:pPr>
        <w:ind w:left="4695" w:hanging="360"/>
      </w:pPr>
      <w:rPr>
        <w:rFonts w:hint="default"/>
        <w:lang w:val="hr-HR" w:eastAsia="en-US" w:bidi="ar-SA"/>
      </w:rPr>
    </w:lvl>
    <w:lvl w:ilvl="6" w:tplc="920654FC">
      <w:numFmt w:val="bullet"/>
      <w:lvlText w:val="•"/>
      <w:lvlJc w:val="left"/>
      <w:pPr>
        <w:ind w:left="5741" w:hanging="360"/>
      </w:pPr>
      <w:rPr>
        <w:rFonts w:hint="default"/>
        <w:lang w:val="hr-HR" w:eastAsia="en-US" w:bidi="ar-SA"/>
      </w:rPr>
    </w:lvl>
    <w:lvl w:ilvl="7" w:tplc="A300E1E6">
      <w:numFmt w:val="bullet"/>
      <w:lvlText w:val="•"/>
      <w:lvlJc w:val="left"/>
      <w:pPr>
        <w:ind w:left="6786" w:hanging="360"/>
      </w:pPr>
      <w:rPr>
        <w:rFonts w:hint="default"/>
        <w:lang w:val="hr-HR" w:eastAsia="en-US" w:bidi="ar-SA"/>
      </w:rPr>
    </w:lvl>
    <w:lvl w:ilvl="8" w:tplc="D4460C74">
      <w:numFmt w:val="bullet"/>
      <w:lvlText w:val="•"/>
      <w:lvlJc w:val="left"/>
      <w:pPr>
        <w:ind w:left="7831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CEC3E75"/>
    <w:multiLevelType w:val="hybridMultilevel"/>
    <w:tmpl w:val="9C30738C"/>
    <w:lvl w:ilvl="0" w:tplc="1818BC40">
      <w:numFmt w:val="bullet"/>
      <w:lvlText w:val="-"/>
      <w:lvlJc w:val="left"/>
      <w:pPr>
        <w:ind w:left="5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24CE3E45"/>
    <w:multiLevelType w:val="hybridMultilevel"/>
    <w:tmpl w:val="D6529770"/>
    <w:lvl w:ilvl="0" w:tplc="FFFFFFFF">
      <w:numFmt w:val="bullet"/>
      <w:lvlText w:val="-"/>
      <w:lvlJc w:val="left"/>
      <w:pPr>
        <w:ind w:left="5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818BC40">
      <w:numFmt w:val="bullet"/>
      <w:lvlText w:val="-"/>
      <w:lvlJc w:val="left"/>
      <w:pPr>
        <w:ind w:left="12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8AC0C97"/>
    <w:multiLevelType w:val="hybridMultilevel"/>
    <w:tmpl w:val="CF5468DE"/>
    <w:lvl w:ilvl="0" w:tplc="74EE47B2">
      <w:start w:val="1"/>
      <w:numFmt w:val="decimal"/>
      <w:lvlText w:val="(%1)"/>
      <w:lvlJc w:val="left"/>
      <w:pPr>
        <w:ind w:left="889" w:hanging="392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2983ABC">
      <w:numFmt w:val="bullet"/>
      <w:lvlText w:val="•"/>
      <w:lvlJc w:val="left"/>
      <w:pPr>
        <w:ind w:left="1784" w:hanging="392"/>
      </w:pPr>
      <w:rPr>
        <w:rFonts w:hint="default"/>
        <w:lang w:val="hr-HR" w:eastAsia="en-US" w:bidi="ar-SA"/>
      </w:rPr>
    </w:lvl>
    <w:lvl w:ilvl="2" w:tplc="C724277C">
      <w:numFmt w:val="bullet"/>
      <w:lvlText w:val="•"/>
      <w:lvlJc w:val="left"/>
      <w:pPr>
        <w:ind w:left="2688" w:hanging="392"/>
      </w:pPr>
      <w:rPr>
        <w:rFonts w:hint="default"/>
        <w:lang w:val="hr-HR" w:eastAsia="en-US" w:bidi="ar-SA"/>
      </w:rPr>
    </w:lvl>
    <w:lvl w:ilvl="3" w:tplc="4CA24E76">
      <w:numFmt w:val="bullet"/>
      <w:lvlText w:val="•"/>
      <w:lvlJc w:val="left"/>
      <w:pPr>
        <w:ind w:left="3592" w:hanging="392"/>
      </w:pPr>
      <w:rPr>
        <w:rFonts w:hint="default"/>
        <w:lang w:val="hr-HR" w:eastAsia="en-US" w:bidi="ar-SA"/>
      </w:rPr>
    </w:lvl>
    <w:lvl w:ilvl="4" w:tplc="58F655FA">
      <w:numFmt w:val="bullet"/>
      <w:lvlText w:val="•"/>
      <w:lvlJc w:val="left"/>
      <w:pPr>
        <w:ind w:left="4496" w:hanging="392"/>
      </w:pPr>
      <w:rPr>
        <w:rFonts w:hint="default"/>
        <w:lang w:val="hr-HR" w:eastAsia="en-US" w:bidi="ar-SA"/>
      </w:rPr>
    </w:lvl>
    <w:lvl w:ilvl="5" w:tplc="A80EBD6A">
      <w:numFmt w:val="bullet"/>
      <w:lvlText w:val="•"/>
      <w:lvlJc w:val="left"/>
      <w:pPr>
        <w:ind w:left="5401" w:hanging="392"/>
      </w:pPr>
      <w:rPr>
        <w:rFonts w:hint="default"/>
        <w:lang w:val="hr-HR" w:eastAsia="en-US" w:bidi="ar-SA"/>
      </w:rPr>
    </w:lvl>
    <w:lvl w:ilvl="6" w:tplc="16AC4198">
      <w:numFmt w:val="bullet"/>
      <w:lvlText w:val="•"/>
      <w:lvlJc w:val="left"/>
      <w:pPr>
        <w:ind w:left="6305" w:hanging="392"/>
      </w:pPr>
      <w:rPr>
        <w:rFonts w:hint="default"/>
        <w:lang w:val="hr-HR" w:eastAsia="en-US" w:bidi="ar-SA"/>
      </w:rPr>
    </w:lvl>
    <w:lvl w:ilvl="7" w:tplc="B75A7B88">
      <w:numFmt w:val="bullet"/>
      <w:lvlText w:val="•"/>
      <w:lvlJc w:val="left"/>
      <w:pPr>
        <w:ind w:left="7209" w:hanging="392"/>
      </w:pPr>
      <w:rPr>
        <w:rFonts w:hint="default"/>
        <w:lang w:val="hr-HR" w:eastAsia="en-US" w:bidi="ar-SA"/>
      </w:rPr>
    </w:lvl>
    <w:lvl w:ilvl="8" w:tplc="851280C2">
      <w:numFmt w:val="bullet"/>
      <w:lvlText w:val="•"/>
      <w:lvlJc w:val="left"/>
      <w:pPr>
        <w:ind w:left="8113" w:hanging="392"/>
      </w:pPr>
      <w:rPr>
        <w:rFonts w:hint="default"/>
        <w:lang w:val="hr-HR" w:eastAsia="en-US" w:bidi="ar-SA"/>
      </w:rPr>
    </w:lvl>
  </w:abstractNum>
  <w:abstractNum w:abstractNumId="9" w15:restartNumberingAfterBreak="0">
    <w:nsid w:val="29E314AA"/>
    <w:multiLevelType w:val="hybridMultilevel"/>
    <w:tmpl w:val="188AE6A2"/>
    <w:lvl w:ilvl="0" w:tplc="FFEE03C6">
      <w:start w:val="1"/>
      <w:numFmt w:val="upperRoman"/>
      <w:lvlText w:val="%1."/>
      <w:lvlJc w:val="left"/>
      <w:pPr>
        <w:ind w:left="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0" w:hanging="360"/>
      </w:pPr>
    </w:lvl>
    <w:lvl w:ilvl="2" w:tplc="041A001B" w:tentative="1">
      <w:start w:val="1"/>
      <w:numFmt w:val="lowerRoman"/>
      <w:lvlText w:val="%3."/>
      <w:lvlJc w:val="right"/>
      <w:pPr>
        <w:ind w:left="1940" w:hanging="180"/>
      </w:pPr>
    </w:lvl>
    <w:lvl w:ilvl="3" w:tplc="041A000F" w:tentative="1">
      <w:start w:val="1"/>
      <w:numFmt w:val="decimal"/>
      <w:lvlText w:val="%4."/>
      <w:lvlJc w:val="left"/>
      <w:pPr>
        <w:ind w:left="2660" w:hanging="360"/>
      </w:pPr>
    </w:lvl>
    <w:lvl w:ilvl="4" w:tplc="041A0019" w:tentative="1">
      <w:start w:val="1"/>
      <w:numFmt w:val="lowerLetter"/>
      <w:lvlText w:val="%5."/>
      <w:lvlJc w:val="left"/>
      <w:pPr>
        <w:ind w:left="3380" w:hanging="360"/>
      </w:pPr>
    </w:lvl>
    <w:lvl w:ilvl="5" w:tplc="041A001B" w:tentative="1">
      <w:start w:val="1"/>
      <w:numFmt w:val="lowerRoman"/>
      <w:lvlText w:val="%6."/>
      <w:lvlJc w:val="right"/>
      <w:pPr>
        <w:ind w:left="4100" w:hanging="180"/>
      </w:pPr>
    </w:lvl>
    <w:lvl w:ilvl="6" w:tplc="041A000F" w:tentative="1">
      <w:start w:val="1"/>
      <w:numFmt w:val="decimal"/>
      <w:lvlText w:val="%7."/>
      <w:lvlJc w:val="left"/>
      <w:pPr>
        <w:ind w:left="4820" w:hanging="360"/>
      </w:pPr>
    </w:lvl>
    <w:lvl w:ilvl="7" w:tplc="041A0019" w:tentative="1">
      <w:start w:val="1"/>
      <w:numFmt w:val="lowerLetter"/>
      <w:lvlText w:val="%8."/>
      <w:lvlJc w:val="left"/>
      <w:pPr>
        <w:ind w:left="5540" w:hanging="360"/>
      </w:pPr>
    </w:lvl>
    <w:lvl w:ilvl="8" w:tplc="041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 w15:restartNumberingAfterBreak="0">
    <w:nsid w:val="2D694DBB"/>
    <w:multiLevelType w:val="hybridMultilevel"/>
    <w:tmpl w:val="A1ACD160"/>
    <w:lvl w:ilvl="0" w:tplc="D95672EC">
      <w:start w:val="1"/>
      <w:numFmt w:val="decimal"/>
      <w:lvlText w:val="%1."/>
      <w:lvlJc w:val="left"/>
      <w:pPr>
        <w:ind w:left="8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1C21ADE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2EC83094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10D86AD4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BCAEE4C2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997242E6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F97EDE68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D9A89B36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E88CDF58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31A42E32"/>
    <w:multiLevelType w:val="hybridMultilevel"/>
    <w:tmpl w:val="998AB8F4"/>
    <w:lvl w:ilvl="0" w:tplc="1818BC40">
      <w:numFmt w:val="bullet"/>
      <w:lvlText w:val="-"/>
      <w:lvlJc w:val="left"/>
      <w:pPr>
        <w:ind w:left="12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207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94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81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68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56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30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177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3E7843E5"/>
    <w:multiLevelType w:val="hybridMultilevel"/>
    <w:tmpl w:val="8DC69014"/>
    <w:lvl w:ilvl="0" w:tplc="E50ECADC">
      <w:start w:val="1"/>
      <w:numFmt w:val="decimal"/>
      <w:lvlText w:val="(%1)"/>
      <w:lvlJc w:val="left"/>
      <w:pPr>
        <w:ind w:left="860" w:hanging="360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color w:val="231F1F"/>
        <w:spacing w:val="0"/>
        <w:w w:val="100"/>
        <w:sz w:val="22"/>
        <w:szCs w:val="22"/>
        <w:lang w:val="hr-HR" w:eastAsia="en-US" w:bidi="ar-SA"/>
      </w:rPr>
    </w:lvl>
    <w:lvl w:ilvl="1" w:tplc="A6549520">
      <w:numFmt w:val="bullet"/>
      <w:lvlText w:val="•"/>
      <w:lvlJc w:val="left"/>
      <w:pPr>
        <w:ind w:left="1766" w:hanging="360"/>
      </w:pPr>
      <w:rPr>
        <w:rFonts w:hint="default"/>
        <w:lang w:val="hr-HR" w:eastAsia="en-US" w:bidi="ar-SA"/>
      </w:rPr>
    </w:lvl>
    <w:lvl w:ilvl="2" w:tplc="5240F442">
      <w:numFmt w:val="bullet"/>
      <w:lvlText w:val="•"/>
      <w:lvlJc w:val="left"/>
      <w:pPr>
        <w:ind w:left="2672" w:hanging="360"/>
      </w:pPr>
      <w:rPr>
        <w:rFonts w:hint="default"/>
        <w:lang w:val="hr-HR" w:eastAsia="en-US" w:bidi="ar-SA"/>
      </w:rPr>
    </w:lvl>
    <w:lvl w:ilvl="3" w:tplc="513E1536">
      <w:numFmt w:val="bullet"/>
      <w:lvlText w:val="•"/>
      <w:lvlJc w:val="left"/>
      <w:pPr>
        <w:ind w:left="3578" w:hanging="360"/>
      </w:pPr>
      <w:rPr>
        <w:rFonts w:hint="default"/>
        <w:lang w:val="hr-HR" w:eastAsia="en-US" w:bidi="ar-SA"/>
      </w:rPr>
    </w:lvl>
    <w:lvl w:ilvl="4" w:tplc="16E23F8C">
      <w:numFmt w:val="bullet"/>
      <w:lvlText w:val="•"/>
      <w:lvlJc w:val="left"/>
      <w:pPr>
        <w:ind w:left="4484" w:hanging="360"/>
      </w:pPr>
      <w:rPr>
        <w:rFonts w:hint="default"/>
        <w:lang w:val="hr-HR" w:eastAsia="en-US" w:bidi="ar-SA"/>
      </w:rPr>
    </w:lvl>
    <w:lvl w:ilvl="5" w:tplc="30CC616E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6" w:tplc="35044554">
      <w:numFmt w:val="bullet"/>
      <w:lvlText w:val="•"/>
      <w:lvlJc w:val="left"/>
      <w:pPr>
        <w:ind w:left="6297" w:hanging="360"/>
      </w:pPr>
      <w:rPr>
        <w:rFonts w:hint="default"/>
        <w:lang w:val="hr-HR" w:eastAsia="en-US" w:bidi="ar-SA"/>
      </w:rPr>
    </w:lvl>
    <w:lvl w:ilvl="7" w:tplc="031A52DC">
      <w:numFmt w:val="bullet"/>
      <w:lvlText w:val="•"/>
      <w:lvlJc w:val="left"/>
      <w:pPr>
        <w:ind w:left="7203" w:hanging="360"/>
      </w:pPr>
      <w:rPr>
        <w:rFonts w:hint="default"/>
        <w:lang w:val="hr-HR" w:eastAsia="en-US" w:bidi="ar-SA"/>
      </w:rPr>
    </w:lvl>
    <w:lvl w:ilvl="8" w:tplc="3FC84DBE">
      <w:numFmt w:val="bullet"/>
      <w:lvlText w:val="•"/>
      <w:lvlJc w:val="left"/>
      <w:pPr>
        <w:ind w:left="8109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410A5B62"/>
    <w:multiLevelType w:val="hybridMultilevel"/>
    <w:tmpl w:val="696AA578"/>
    <w:lvl w:ilvl="0" w:tplc="89782070">
      <w:start w:val="1"/>
      <w:numFmt w:val="decimal"/>
      <w:lvlText w:val="(%1)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100"/>
        <w:sz w:val="24"/>
        <w:szCs w:val="24"/>
        <w:lang w:val="hr-HR" w:eastAsia="en-US" w:bidi="ar-SA"/>
      </w:rPr>
    </w:lvl>
    <w:lvl w:ilvl="1" w:tplc="039AA264">
      <w:numFmt w:val="bullet"/>
      <w:lvlText w:val="•"/>
      <w:lvlJc w:val="left"/>
      <w:pPr>
        <w:ind w:left="1766" w:hanging="360"/>
      </w:pPr>
      <w:rPr>
        <w:rFonts w:hint="default"/>
        <w:lang w:val="hr-HR" w:eastAsia="en-US" w:bidi="ar-SA"/>
      </w:rPr>
    </w:lvl>
    <w:lvl w:ilvl="2" w:tplc="5C2CA132">
      <w:numFmt w:val="bullet"/>
      <w:lvlText w:val="•"/>
      <w:lvlJc w:val="left"/>
      <w:pPr>
        <w:ind w:left="2672" w:hanging="360"/>
      </w:pPr>
      <w:rPr>
        <w:rFonts w:hint="default"/>
        <w:lang w:val="hr-HR" w:eastAsia="en-US" w:bidi="ar-SA"/>
      </w:rPr>
    </w:lvl>
    <w:lvl w:ilvl="3" w:tplc="A62C8928">
      <w:numFmt w:val="bullet"/>
      <w:lvlText w:val="•"/>
      <w:lvlJc w:val="left"/>
      <w:pPr>
        <w:ind w:left="3578" w:hanging="360"/>
      </w:pPr>
      <w:rPr>
        <w:rFonts w:hint="default"/>
        <w:lang w:val="hr-HR" w:eastAsia="en-US" w:bidi="ar-SA"/>
      </w:rPr>
    </w:lvl>
    <w:lvl w:ilvl="4" w:tplc="28D60DA0">
      <w:numFmt w:val="bullet"/>
      <w:lvlText w:val="•"/>
      <w:lvlJc w:val="left"/>
      <w:pPr>
        <w:ind w:left="4484" w:hanging="360"/>
      </w:pPr>
      <w:rPr>
        <w:rFonts w:hint="default"/>
        <w:lang w:val="hr-HR" w:eastAsia="en-US" w:bidi="ar-SA"/>
      </w:rPr>
    </w:lvl>
    <w:lvl w:ilvl="5" w:tplc="237A6F74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6" w:tplc="3ABEE7F4">
      <w:numFmt w:val="bullet"/>
      <w:lvlText w:val="•"/>
      <w:lvlJc w:val="left"/>
      <w:pPr>
        <w:ind w:left="6297" w:hanging="360"/>
      </w:pPr>
      <w:rPr>
        <w:rFonts w:hint="default"/>
        <w:lang w:val="hr-HR" w:eastAsia="en-US" w:bidi="ar-SA"/>
      </w:rPr>
    </w:lvl>
    <w:lvl w:ilvl="7" w:tplc="25A81BC0">
      <w:numFmt w:val="bullet"/>
      <w:lvlText w:val="•"/>
      <w:lvlJc w:val="left"/>
      <w:pPr>
        <w:ind w:left="7203" w:hanging="360"/>
      </w:pPr>
      <w:rPr>
        <w:rFonts w:hint="default"/>
        <w:lang w:val="hr-HR" w:eastAsia="en-US" w:bidi="ar-SA"/>
      </w:rPr>
    </w:lvl>
    <w:lvl w:ilvl="8" w:tplc="FD728332">
      <w:numFmt w:val="bullet"/>
      <w:lvlText w:val="•"/>
      <w:lvlJc w:val="left"/>
      <w:pPr>
        <w:ind w:left="8109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459A6C14"/>
    <w:multiLevelType w:val="hybridMultilevel"/>
    <w:tmpl w:val="251AD32C"/>
    <w:lvl w:ilvl="0" w:tplc="CF58EC4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AE2936E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6710657E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042E98BE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1F6E49EC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4C467B3A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CA141074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71EA7FBE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399ED02E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54DB1A02"/>
    <w:multiLevelType w:val="hybridMultilevel"/>
    <w:tmpl w:val="8C200D5E"/>
    <w:lvl w:ilvl="0" w:tplc="4B6AA764">
      <w:numFmt w:val="bullet"/>
      <w:lvlText w:val="-"/>
      <w:lvlJc w:val="left"/>
      <w:pPr>
        <w:ind w:left="1208" w:hanging="360"/>
      </w:pPr>
      <w:rPr>
        <w:rFonts w:asciiTheme="majorHAnsi" w:eastAsia="Bookman Old Style" w:hAnsiTheme="majorHAnsi" w:cs="Bookman Old Style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CBC85A4">
      <w:numFmt w:val="bullet"/>
      <w:lvlText w:val="•"/>
      <w:lvlJc w:val="left"/>
      <w:pPr>
        <w:ind w:left="2072" w:hanging="360"/>
      </w:pPr>
      <w:rPr>
        <w:rFonts w:hint="default"/>
        <w:lang w:val="hr-HR" w:eastAsia="en-US" w:bidi="ar-SA"/>
      </w:rPr>
    </w:lvl>
    <w:lvl w:ilvl="2" w:tplc="76CAC3EE">
      <w:numFmt w:val="bullet"/>
      <w:lvlText w:val="•"/>
      <w:lvlJc w:val="left"/>
      <w:pPr>
        <w:ind w:left="2944" w:hanging="360"/>
      </w:pPr>
      <w:rPr>
        <w:rFonts w:hint="default"/>
        <w:lang w:val="hr-HR" w:eastAsia="en-US" w:bidi="ar-SA"/>
      </w:rPr>
    </w:lvl>
    <w:lvl w:ilvl="3" w:tplc="3C8C27EE">
      <w:numFmt w:val="bullet"/>
      <w:lvlText w:val="•"/>
      <w:lvlJc w:val="left"/>
      <w:pPr>
        <w:ind w:left="3816" w:hanging="360"/>
      </w:pPr>
      <w:rPr>
        <w:rFonts w:hint="default"/>
        <w:lang w:val="hr-HR" w:eastAsia="en-US" w:bidi="ar-SA"/>
      </w:rPr>
    </w:lvl>
    <w:lvl w:ilvl="4" w:tplc="32381C34">
      <w:numFmt w:val="bullet"/>
      <w:lvlText w:val="•"/>
      <w:lvlJc w:val="left"/>
      <w:pPr>
        <w:ind w:left="4688" w:hanging="360"/>
      </w:pPr>
      <w:rPr>
        <w:rFonts w:hint="default"/>
        <w:lang w:val="hr-HR" w:eastAsia="en-US" w:bidi="ar-SA"/>
      </w:rPr>
    </w:lvl>
    <w:lvl w:ilvl="5" w:tplc="7318E6C8">
      <w:numFmt w:val="bullet"/>
      <w:lvlText w:val="•"/>
      <w:lvlJc w:val="left"/>
      <w:pPr>
        <w:ind w:left="5561" w:hanging="360"/>
      </w:pPr>
      <w:rPr>
        <w:rFonts w:hint="default"/>
        <w:lang w:val="hr-HR" w:eastAsia="en-US" w:bidi="ar-SA"/>
      </w:rPr>
    </w:lvl>
    <w:lvl w:ilvl="6" w:tplc="3E107580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7" w:tplc="21C6F8C0">
      <w:numFmt w:val="bullet"/>
      <w:lvlText w:val="•"/>
      <w:lvlJc w:val="left"/>
      <w:pPr>
        <w:ind w:left="7305" w:hanging="360"/>
      </w:pPr>
      <w:rPr>
        <w:rFonts w:hint="default"/>
        <w:lang w:val="hr-HR" w:eastAsia="en-US" w:bidi="ar-SA"/>
      </w:rPr>
    </w:lvl>
    <w:lvl w:ilvl="8" w:tplc="8A3E0072">
      <w:numFmt w:val="bullet"/>
      <w:lvlText w:val="•"/>
      <w:lvlJc w:val="left"/>
      <w:pPr>
        <w:ind w:left="8177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58D10C92"/>
    <w:multiLevelType w:val="hybridMultilevel"/>
    <w:tmpl w:val="F942FB36"/>
    <w:lvl w:ilvl="0" w:tplc="FFFFFFFF">
      <w:start w:val="1"/>
      <w:numFmt w:val="decimal"/>
      <w:lvlText w:val="(%1)"/>
      <w:lvlJc w:val="left"/>
      <w:pPr>
        <w:ind w:left="85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-"/>
      <w:lvlJc w:val="left"/>
      <w:pPr>
        <w:ind w:left="120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FFFFFFF">
      <w:numFmt w:val="bullet"/>
      <w:lvlText w:val="•"/>
      <w:lvlJc w:val="left"/>
      <w:pPr>
        <w:ind w:left="2169" w:hanging="35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138" w:hanging="35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07" w:hanging="35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76" w:hanging="35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45" w:hanging="35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014" w:hanging="35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984" w:hanging="358"/>
      </w:pPr>
      <w:rPr>
        <w:rFonts w:hint="default"/>
        <w:lang w:val="hr-HR" w:eastAsia="en-US" w:bidi="ar-SA"/>
      </w:rPr>
    </w:lvl>
  </w:abstractNum>
  <w:abstractNum w:abstractNumId="17" w15:restartNumberingAfterBreak="0">
    <w:nsid w:val="58DC3B31"/>
    <w:multiLevelType w:val="hybridMultilevel"/>
    <w:tmpl w:val="F5542B6E"/>
    <w:lvl w:ilvl="0" w:tplc="74A448B0">
      <w:start w:val="1"/>
      <w:numFmt w:val="decimal"/>
      <w:lvlText w:val="(%1)"/>
      <w:lvlJc w:val="left"/>
      <w:pPr>
        <w:ind w:left="860" w:hanging="360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B8EA22A">
      <w:numFmt w:val="bullet"/>
      <w:lvlText w:val="•"/>
      <w:lvlJc w:val="left"/>
      <w:pPr>
        <w:ind w:left="1766" w:hanging="360"/>
      </w:pPr>
      <w:rPr>
        <w:rFonts w:hint="default"/>
        <w:lang w:val="hr-HR" w:eastAsia="en-US" w:bidi="ar-SA"/>
      </w:rPr>
    </w:lvl>
    <w:lvl w:ilvl="2" w:tplc="D6E6F5C4">
      <w:numFmt w:val="bullet"/>
      <w:lvlText w:val="•"/>
      <w:lvlJc w:val="left"/>
      <w:pPr>
        <w:ind w:left="2672" w:hanging="360"/>
      </w:pPr>
      <w:rPr>
        <w:rFonts w:hint="default"/>
        <w:lang w:val="hr-HR" w:eastAsia="en-US" w:bidi="ar-SA"/>
      </w:rPr>
    </w:lvl>
    <w:lvl w:ilvl="3" w:tplc="F3AA5FC8">
      <w:numFmt w:val="bullet"/>
      <w:lvlText w:val="•"/>
      <w:lvlJc w:val="left"/>
      <w:pPr>
        <w:ind w:left="3578" w:hanging="360"/>
      </w:pPr>
      <w:rPr>
        <w:rFonts w:hint="default"/>
        <w:lang w:val="hr-HR" w:eastAsia="en-US" w:bidi="ar-SA"/>
      </w:rPr>
    </w:lvl>
    <w:lvl w:ilvl="4" w:tplc="06D20914">
      <w:numFmt w:val="bullet"/>
      <w:lvlText w:val="•"/>
      <w:lvlJc w:val="left"/>
      <w:pPr>
        <w:ind w:left="4484" w:hanging="360"/>
      </w:pPr>
      <w:rPr>
        <w:rFonts w:hint="default"/>
        <w:lang w:val="hr-HR" w:eastAsia="en-US" w:bidi="ar-SA"/>
      </w:rPr>
    </w:lvl>
    <w:lvl w:ilvl="5" w:tplc="9E76A986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6" w:tplc="2D64D39A">
      <w:numFmt w:val="bullet"/>
      <w:lvlText w:val="•"/>
      <w:lvlJc w:val="left"/>
      <w:pPr>
        <w:ind w:left="6297" w:hanging="360"/>
      </w:pPr>
      <w:rPr>
        <w:rFonts w:hint="default"/>
        <w:lang w:val="hr-HR" w:eastAsia="en-US" w:bidi="ar-SA"/>
      </w:rPr>
    </w:lvl>
    <w:lvl w:ilvl="7" w:tplc="5F409E24">
      <w:numFmt w:val="bullet"/>
      <w:lvlText w:val="•"/>
      <w:lvlJc w:val="left"/>
      <w:pPr>
        <w:ind w:left="7203" w:hanging="360"/>
      </w:pPr>
      <w:rPr>
        <w:rFonts w:hint="default"/>
        <w:lang w:val="hr-HR" w:eastAsia="en-US" w:bidi="ar-SA"/>
      </w:rPr>
    </w:lvl>
    <w:lvl w:ilvl="8" w:tplc="38A46EC4">
      <w:numFmt w:val="bullet"/>
      <w:lvlText w:val="•"/>
      <w:lvlJc w:val="left"/>
      <w:pPr>
        <w:ind w:left="8109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5A4973CB"/>
    <w:multiLevelType w:val="hybridMultilevel"/>
    <w:tmpl w:val="AD3EB43E"/>
    <w:lvl w:ilvl="0" w:tplc="406E2736">
      <w:start w:val="1"/>
      <w:numFmt w:val="decimal"/>
      <w:lvlText w:val="(%1)"/>
      <w:lvlJc w:val="left"/>
      <w:pPr>
        <w:ind w:left="860" w:hanging="360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6E4E8CE">
      <w:numFmt w:val="bullet"/>
      <w:lvlText w:val="-"/>
      <w:lvlJc w:val="left"/>
      <w:pPr>
        <w:ind w:left="1208" w:hanging="360"/>
      </w:pPr>
      <w:rPr>
        <w:rFonts w:ascii="Palatino" w:eastAsia="Palatino" w:hAnsi="Palatino" w:cs="Palatino" w:hint="default"/>
        <w:b w:val="0"/>
        <w:bCs w:val="0"/>
        <w:i w:val="0"/>
        <w:iCs w:val="0"/>
        <w:spacing w:val="0"/>
        <w:w w:val="102"/>
        <w:sz w:val="24"/>
        <w:szCs w:val="24"/>
        <w:lang w:val="hr-HR" w:eastAsia="en-US" w:bidi="ar-SA"/>
      </w:rPr>
    </w:lvl>
    <w:lvl w:ilvl="2" w:tplc="E00A6F44">
      <w:numFmt w:val="bullet"/>
      <w:lvlText w:val="•"/>
      <w:lvlJc w:val="left"/>
      <w:pPr>
        <w:ind w:left="2169" w:hanging="360"/>
      </w:pPr>
      <w:rPr>
        <w:rFonts w:hint="default"/>
        <w:lang w:val="hr-HR" w:eastAsia="en-US" w:bidi="ar-SA"/>
      </w:rPr>
    </w:lvl>
    <w:lvl w:ilvl="3" w:tplc="1D4C6D04">
      <w:numFmt w:val="bullet"/>
      <w:lvlText w:val="•"/>
      <w:lvlJc w:val="left"/>
      <w:pPr>
        <w:ind w:left="3138" w:hanging="360"/>
      </w:pPr>
      <w:rPr>
        <w:rFonts w:hint="default"/>
        <w:lang w:val="hr-HR" w:eastAsia="en-US" w:bidi="ar-SA"/>
      </w:rPr>
    </w:lvl>
    <w:lvl w:ilvl="4" w:tplc="D34205D2">
      <w:numFmt w:val="bullet"/>
      <w:lvlText w:val="•"/>
      <w:lvlJc w:val="left"/>
      <w:pPr>
        <w:ind w:left="4107" w:hanging="360"/>
      </w:pPr>
      <w:rPr>
        <w:rFonts w:hint="default"/>
        <w:lang w:val="hr-HR" w:eastAsia="en-US" w:bidi="ar-SA"/>
      </w:rPr>
    </w:lvl>
    <w:lvl w:ilvl="5" w:tplc="8C9EF1EE">
      <w:numFmt w:val="bullet"/>
      <w:lvlText w:val="•"/>
      <w:lvlJc w:val="left"/>
      <w:pPr>
        <w:ind w:left="5076" w:hanging="360"/>
      </w:pPr>
      <w:rPr>
        <w:rFonts w:hint="default"/>
        <w:lang w:val="hr-HR" w:eastAsia="en-US" w:bidi="ar-SA"/>
      </w:rPr>
    </w:lvl>
    <w:lvl w:ilvl="6" w:tplc="FCE2043A">
      <w:numFmt w:val="bullet"/>
      <w:lvlText w:val="•"/>
      <w:lvlJc w:val="left"/>
      <w:pPr>
        <w:ind w:left="6045" w:hanging="360"/>
      </w:pPr>
      <w:rPr>
        <w:rFonts w:hint="default"/>
        <w:lang w:val="hr-HR" w:eastAsia="en-US" w:bidi="ar-SA"/>
      </w:rPr>
    </w:lvl>
    <w:lvl w:ilvl="7" w:tplc="9CA86CE0">
      <w:numFmt w:val="bullet"/>
      <w:lvlText w:val="•"/>
      <w:lvlJc w:val="left"/>
      <w:pPr>
        <w:ind w:left="7014" w:hanging="360"/>
      </w:pPr>
      <w:rPr>
        <w:rFonts w:hint="default"/>
        <w:lang w:val="hr-HR" w:eastAsia="en-US" w:bidi="ar-SA"/>
      </w:rPr>
    </w:lvl>
    <w:lvl w:ilvl="8" w:tplc="3A0C31CA">
      <w:numFmt w:val="bullet"/>
      <w:lvlText w:val="•"/>
      <w:lvlJc w:val="left"/>
      <w:pPr>
        <w:ind w:left="7984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5C0B5E3F"/>
    <w:multiLevelType w:val="hybridMultilevel"/>
    <w:tmpl w:val="1F7AF222"/>
    <w:lvl w:ilvl="0" w:tplc="A9BAE65C">
      <w:start w:val="1"/>
      <w:numFmt w:val="decimal"/>
      <w:lvlText w:val="(%1)"/>
      <w:lvlJc w:val="left"/>
      <w:pPr>
        <w:ind w:left="360" w:hanging="360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4AC31DC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/>
        <w:spacing w:val="0"/>
        <w:w w:val="100"/>
        <w:lang w:val="hr-HR" w:eastAsia="en-US" w:bidi="ar-SA"/>
      </w:rPr>
    </w:lvl>
    <w:lvl w:ilvl="2" w:tplc="7988C32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3" w:tplc="3B7A36EC">
      <w:numFmt w:val="bullet"/>
      <w:lvlText w:val="•"/>
      <w:lvlJc w:val="left"/>
      <w:pPr>
        <w:ind w:left="2653" w:hanging="360"/>
      </w:pPr>
      <w:rPr>
        <w:rFonts w:hint="default"/>
        <w:lang w:val="hr-HR" w:eastAsia="en-US" w:bidi="ar-SA"/>
      </w:rPr>
    </w:lvl>
    <w:lvl w:ilvl="4" w:tplc="7ED2E4EE">
      <w:numFmt w:val="bullet"/>
      <w:lvlText w:val="•"/>
      <w:lvlJc w:val="left"/>
      <w:pPr>
        <w:ind w:left="3620" w:hanging="360"/>
      </w:pPr>
      <w:rPr>
        <w:rFonts w:hint="default"/>
        <w:lang w:val="hr-HR" w:eastAsia="en-US" w:bidi="ar-SA"/>
      </w:rPr>
    </w:lvl>
    <w:lvl w:ilvl="5" w:tplc="278207A4">
      <w:numFmt w:val="bullet"/>
      <w:lvlText w:val="•"/>
      <w:lvlJc w:val="left"/>
      <w:pPr>
        <w:ind w:left="4587" w:hanging="360"/>
      </w:pPr>
      <w:rPr>
        <w:rFonts w:hint="default"/>
        <w:lang w:val="hr-HR" w:eastAsia="en-US" w:bidi="ar-SA"/>
      </w:rPr>
    </w:lvl>
    <w:lvl w:ilvl="6" w:tplc="63A2DC28">
      <w:numFmt w:val="bullet"/>
      <w:lvlText w:val="•"/>
      <w:lvlJc w:val="left"/>
      <w:pPr>
        <w:ind w:left="5554" w:hanging="360"/>
      </w:pPr>
      <w:rPr>
        <w:rFonts w:hint="default"/>
        <w:lang w:val="hr-HR" w:eastAsia="en-US" w:bidi="ar-SA"/>
      </w:rPr>
    </w:lvl>
    <w:lvl w:ilvl="7" w:tplc="87540F66">
      <w:numFmt w:val="bullet"/>
      <w:lvlText w:val="•"/>
      <w:lvlJc w:val="left"/>
      <w:pPr>
        <w:ind w:left="6521" w:hanging="360"/>
      </w:pPr>
      <w:rPr>
        <w:rFonts w:hint="default"/>
        <w:lang w:val="hr-HR" w:eastAsia="en-US" w:bidi="ar-SA"/>
      </w:rPr>
    </w:lvl>
    <w:lvl w:ilvl="8" w:tplc="1A661F42">
      <w:numFmt w:val="bullet"/>
      <w:lvlText w:val="•"/>
      <w:lvlJc w:val="left"/>
      <w:pPr>
        <w:ind w:left="7488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67876795"/>
    <w:multiLevelType w:val="hybridMultilevel"/>
    <w:tmpl w:val="1AD6E600"/>
    <w:lvl w:ilvl="0" w:tplc="53160E6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E90FA5A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D2F0CC52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1BFE3B96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57D4D002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83B09C2C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C786FC60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A0D0F912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C168493E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798B0990"/>
    <w:multiLevelType w:val="hybridMultilevel"/>
    <w:tmpl w:val="368E350E"/>
    <w:lvl w:ilvl="0" w:tplc="EA765264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8304176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A60834CC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C632FAB0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D84A3036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D8969998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C21A1192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74E4CEFE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8E5E2E0A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7DDA7732"/>
    <w:multiLevelType w:val="hybridMultilevel"/>
    <w:tmpl w:val="2B501CEA"/>
    <w:lvl w:ilvl="0" w:tplc="8976DCBC">
      <w:numFmt w:val="bullet"/>
      <w:lvlText w:val="-"/>
      <w:lvlJc w:val="left"/>
      <w:pPr>
        <w:ind w:left="1208" w:hanging="360"/>
      </w:pPr>
      <w:rPr>
        <w:rFonts w:asciiTheme="majorHAnsi" w:eastAsia="Arial" w:hAnsiTheme="majorHAnsi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6DABBF0">
      <w:numFmt w:val="bullet"/>
      <w:lvlText w:val="•"/>
      <w:lvlJc w:val="left"/>
      <w:pPr>
        <w:ind w:left="2072" w:hanging="360"/>
      </w:pPr>
      <w:rPr>
        <w:rFonts w:hint="default"/>
        <w:lang w:val="hr-HR" w:eastAsia="en-US" w:bidi="ar-SA"/>
      </w:rPr>
    </w:lvl>
    <w:lvl w:ilvl="2" w:tplc="7D56C1CC">
      <w:numFmt w:val="bullet"/>
      <w:lvlText w:val="•"/>
      <w:lvlJc w:val="left"/>
      <w:pPr>
        <w:ind w:left="2944" w:hanging="360"/>
      </w:pPr>
      <w:rPr>
        <w:rFonts w:hint="default"/>
        <w:lang w:val="hr-HR" w:eastAsia="en-US" w:bidi="ar-SA"/>
      </w:rPr>
    </w:lvl>
    <w:lvl w:ilvl="3" w:tplc="6B32E4F2">
      <w:numFmt w:val="bullet"/>
      <w:lvlText w:val="•"/>
      <w:lvlJc w:val="left"/>
      <w:pPr>
        <w:ind w:left="3816" w:hanging="360"/>
      </w:pPr>
      <w:rPr>
        <w:rFonts w:hint="default"/>
        <w:lang w:val="hr-HR" w:eastAsia="en-US" w:bidi="ar-SA"/>
      </w:rPr>
    </w:lvl>
    <w:lvl w:ilvl="4" w:tplc="C7466668">
      <w:numFmt w:val="bullet"/>
      <w:lvlText w:val="•"/>
      <w:lvlJc w:val="left"/>
      <w:pPr>
        <w:ind w:left="4688" w:hanging="360"/>
      </w:pPr>
      <w:rPr>
        <w:rFonts w:hint="default"/>
        <w:lang w:val="hr-HR" w:eastAsia="en-US" w:bidi="ar-SA"/>
      </w:rPr>
    </w:lvl>
    <w:lvl w:ilvl="5" w:tplc="FE884D1A">
      <w:numFmt w:val="bullet"/>
      <w:lvlText w:val="•"/>
      <w:lvlJc w:val="left"/>
      <w:pPr>
        <w:ind w:left="5561" w:hanging="360"/>
      </w:pPr>
      <w:rPr>
        <w:rFonts w:hint="default"/>
        <w:lang w:val="hr-HR" w:eastAsia="en-US" w:bidi="ar-SA"/>
      </w:rPr>
    </w:lvl>
    <w:lvl w:ilvl="6" w:tplc="414EBC2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7" w:tplc="292A77F6">
      <w:numFmt w:val="bullet"/>
      <w:lvlText w:val="•"/>
      <w:lvlJc w:val="left"/>
      <w:pPr>
        <w:ind w:left="7305" w:hanging="360"/>
      </w:pPr>
      <w:rPr>
        <w:rFonts w:hint="default"/>
        <w:lang w:val="hr-HR" w:eastAsia="en-US" w:bidi="ar-SA"/>
      </w:rPr>
    </w:lvl>
    <w:lvl w:ilvl="8" w:tplc="98243F96">
      <w:numFmt w:val="bullet"/>
      <w:lvlText w:val="•"/>
      <w:lvlJc w:val="left"/>
      <w:pPr>
        <w:ind w:left="8177" w:hanging="360"/>
      </w:pPr>
      <w:rPr>
        <w:rFonts w:hint="default"/>
        <w:lang w:val="hr-HR" w:eastAsia="en-US" w:bidi="ar-SA"/>
      </w:rPr>
    </w:lvl>
  </w:abstractNum>
  <w:num w:numId="1" w16cid:durableId="573051677">
    <w:abstractNumId w:val="20"/>
  </w:num>
  <w:num w:numId="2" w16cid:durableId="319122551">
    <w:abstractNumId w:val="10"/>
  </w:num>
  <w:num w:numId="3" w16cid:durableId="155926751">
    <w:abstractNumId w:val="21"/>
  </w:num>
  <w:num w:numId="4" w16cid:durableId="532041967">
    <w:abstractNumId w:val="14"/>
  </w:num>
  <w:num w:numId="5" w16cid:durableId="1908496440">
    <w:abstractNumId w:val="3"/>
  </w:num>
  <w:num w:numId="6" w16cid:durableId="1440100490">
    <w:abstractNumId w:val="6"/>
  </w:num>
  <w:num w:numId="7" w16cid:durableId="477112125">
    <w:abstractNumId w:val="9"/>
  </w:num>
  <w:num w:numId="8" w16cid:durableId="1785345513">
    <w:abstractNumId w:val="19"/>
  </w:num>
  <w:num w:numId="9" w16cid:durableId="1174027715">
    <w:abstractNumId w:val="1"/>
  </w:num>
  <w:num w:numId="10" w16cid:durableId="792485971">
    <w:abstractNumId w:val="12"/>
  </w:num>
  <w:num w:numId="11" w16cid:durableId="905147332">
    <w:abstractNumId w:val="15"/>
  </w:num>
  <w:num w:numId="12" w16cid:durableId="102388423">
    <w:abstractNumId w:val="22"/>
  </w:num>
  <w:num w:numId="13" w16cid:durableId="2121290369">
    <w:abstractNumId w:val="5"/>
  </w:num>
  <w:num w:numId="14" w16cid:durableId="1468089619">
    <w:abstractNumId w:val="13"/>
  </w:num>
  <w:num w:numId="15" w16cid:durableId="1802961101">
    <w:abstractNumId w:val="18"/>
  </w:num>
  <w:num w:numId="16" w16cid:durableId="2050451700">
    <w:abstractNumId w:val="17"/>
  </w:num>
  <w:num w:numId="17" w16cid:durableId="1332560768">
    <w:abstractNumId w:val="2"/>
  </w:num>
  <w:num w:numId="18" w16cid:durableId="18315020">
    <w:abstractNumId w:val="16"/>
  </w:num>
  <w:num w:numId="19" w16cid:durableId="902561979">
    <w:abstractNumId w:val="0"/>
  </w:num>
  <w:num w:numId="20" w16cid:durableId="513419517">
    <w:abstractNumId w:val="8"/>
  </w:num>
  <w:num w:numId="21" w16cid:durableId="416826178">
    <w:abstractNumId w:val="7"/>
  </w:num>
  <w:num w:numId="22" w16cid:durableId="1921056992">
    <w:abstractNumId w:val="11"/>
  </w:num>
  <w:num w:numId="23" w16cid:durableId="30057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E"/>
    <w:rsid w:val="00086D2A"/>
    <w:rsid w:val="00096D1C"/>
    <w:rsid w:val="000B2029"/>
    <w:rsid w:val="001177ED"/>
    <w:rsid w:val="00137F53"/>
    <w:rsid w:val="001921F8"/>
    <w:rsid w:val="00194382"/>
    <w:rsid w:val="001A239C"/>
    <w:rsid w:val="002E7495"/>
    <w:rsid w:val="002F1CBA"/>
    <w:rsid w:val="00346DC4"/>
    <w:rsid w:val="003F01A9"/>
    <w:rsid w:val="00437197"/>
    <w:rsid w:val="00487B2A"/>
    <w:rsid w:val="004C675A"/>
    <w:rsid w:val="00516636"/>
    <w:rsid w:val="005E44A3"/>
    <w:rsid w:val="00601549"/>
    <w:rsid w:val="007F2BBC"/>
    <w:rsid w:val="00801325"/>
    <w:rsid w:val="00846D1D"/>
    <w:rsid w:val="0093045E"/>
    <w:rsid w:val="009A4EEE"/>
    <w:rsid w:val="009F7E58"/>
    <w:rsid w:val="00A7573E"/>
    <w:rsid w:val="00A8154B"/>
    <w:rsid w:val="00AA6ADF"/>
    <w:rsid w:val="00AB70CF"/>
    <w:rsid w:val="00B13310"/>
    <w:rsid w:val="00B76B49"/>
    <w:rsid w:val="00BA36B2"/>
    <w:rsid w:val="00C02F22"/>
    <w:rsid w:val="00C05A15"/>
    <w:rsid w:val="00D05F47"/>
    <w:rsid w:val="00D2213C"/>
    <w:rsid w:val="00D36AD1"/>
    <w:rsid w:val="00DD2C4B"/>
    <w:rsid w:val="00E14ADA"/>
    <w:rsid w:val="00EB4961"/>
    <w:rsid w:val="00F25B93"/>
    <w:rsid w:val="00F3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E3C86"/>
  <w15:docId w15:val="{2E7D9FCB-4996-48D9-BA27-EF5864A9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paragraph" w:styleId="Naslov1">
    <w:name w:val="heading 1"/>
    <w:basedOn w:val="Normal"/>
    <w:uiPriority w:val="9"/>
    <w:qFormat/>
    <w:pPr>
      <w:ind w:left="532" w:hanging="391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5F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</w:style>
  <w:style w:type="paragraph" w:styleId="Odlomakpopis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110"/>
    </w:pPr>
  </w:style>
  <w:style w:type="paragraph" w:styleId="Zaglavlje">
    <w:name w:val="header"/>
    <w:basedOn w:val="Normal"/>
    <w:link w:val="ZaglavljeChar"/>
    <w:uiPriority w:val="99"/>
    <w:unhideWhenUsed/>
    <w:rsid w:val="0060154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1549"/>
    <w:rPr>
      <w:rFonts w:ascii="Cambria" w:eastAsia="Cambria" w:hAnsi="Cambria" w:cs="Cambri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0154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1549"/>
    <w:rPr>
      <w:rFonts w:ascii="Cambria" w:eastAsia="Cambria" w:hAnsi="Cambria" w:cs="Cambria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5F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Jovančević</dc:creator>
  <cp:lastModifiedBy>Katarina Itrić Ivanda</cp:lastModifiedBy>
  <cp:revision>4</cp:revision>
  <dcterms:created xsi:type="dcterms:W3CDTF">2026-06-18T04:20:00Z</dcterms:created>
  <dcterms:modified xsi:type="dcterms:W3CDTF">2026-06-18T04:36:00Z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Word for Microsoft 365</vt:lpwstr>
  </property>
</Properties>
</file>